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D3A5" w14:textId="77777777" w:rsidR="00992FA5" w:rsidRPr="006B299A" w:rsidRDefault="0067608B" w:rsidP="009A7310">
      <w:pPr>
        <w:ind w:left="-284"/>
        <w:jc w:val="center"/>
        <w:rPr>
          <w:sz w:val="28"/>
          <w:szCs w:val="28"/>
        </w:rPr>
      </w:pPr>
      <w:r w:rsidRPr="006B299A">
        <w:rPr>
          <w:b/>
          <w:bCs/>
          <w:color w:val="1F4E78"/>
          <w:sz w:val="28"/>
          <w:szCs w:val="28"/>
        </w:rPr>
        <w:t>SREERAG SURESH ODUNGAT</w:t>
      </w:r>
    </w:p>
    <w:p w14:paraId="1F1017CB" w14:textId="38B3AF09" w:rsidR="00992FA5" w:rsidRPr="00832F06" w:rsidRDefault="0067608B" w:rsidP="0067608B">
      <w:pPr>
        <w:jc w:val="center"/>
        <w:rPr>
          <w:sz w:val="22"/>
          <w:szCs w:val="22"/>
        </w:rPr>
      </w:pPr>
      <w:r w:rsidRPr="00832F06">
        <w:rPr>
          <w:sz w:val="22"/>
          <w:szCs w:val="22"/>
        </w:rPr>
        <w:t xml:space="preserve">+61 493 639 522 | Sree.s.odungat@gmail.com | 49 </w:t>
      </w:r>
      <w:proofErr w:type="spellStart"/>
      <w:r w:rsidRPr="00832F06">
        <w:rPr>
          <w:sz w:val="22"/>
          <w:szCs w:val="22"/>
        </w:rPr>
        <w:t>Weetman</w:t>
      </w:r>
      <w:proofErr w:type="spellEnd"/>
      <w:r w:rsidRPr="00832F06">
        <w:rPr>
          <w:sz w:val="22"/>
          <w:szCs w:val="22"/>
        </w:rPr>
        <w:t xml:space="preserve"> Road, Hammond Park, WA 6164 | </w:t>
      </w:r>
      <w:r w:rsidRPr="00832F06">
        <w:rPr>
          <w:rFonts w:ascii="Aptos" w:hAnsi="Aptos" w:cs="Arial"/>
          <w:sz w:val="22"/>
          <w:szCs w:val="22"/>
        </w:rPr>
        <w:t xml:space="preserve"> </w:t>
      </w:r>
      <w:hyperlink r:id="rId5" w:history="1">
        <w:r w:rsidRPr="00832F06">
          <w:rPr>
            <w:rStyle w:val="Hyperlink"/>
            <w:rFonts w:ascii="Aptos" w:hAnsi="Aptos" w:cs="Arial"/>
            <w:sz w:val="22"/>
            <w:szCs w:val="22"/>
          </w:rPr>
          <w:t xml:space="preserve">(23) Sreerag Suresh </w:t>
        </w:r>
        <w:proofErr w:type="spellStart"/>
        <w:r w:rsidRPr="00832F06">
          <w:rPr>
            <w:rStyle w:val="Hyperlink"/>
            <w:rFonts w:ascii="Aptos" w:hAnsi="Aptos" w:cs="Arial"/>
            <w:sz w:val="22"/>
            <w:szCs w:val="22"/>
          </w:rPr>
          <w:t>Odungat</w:t>
        </w:r>
        <w:proofErr w:type="spellEnd"/>
        <w:r w:rsidRPr="00832F06">
          <w:rPr>
            <w:rStyle w:val="Hyperlink"/>
            <w:rFonts w:ascii="Aptos" w:hAnsi="Aptos" w:cs="Arial"/>
            <w:sz w:val="22"/>
            <w:szCs w:val="22"/>
          </w:rPr>
          <w:t xml:space="preserve"> | LinkedIn</w:t>
        </w:r>
      </w:hyperlink>
    </w:p>
    <w:p w14:paraId="476D78B9" w14:textId="77777777" w:rsidR="00992FA5" w:rsidRPr="00832F06" w:rsidRDefault="0067608B" w:rsidP="00832F06">
      <w:pPr>
        <w:pStyle w:val="Heading1"/>
        <w:spacing w:after="0"/>
        <w:ind w:hanging="450"/>
        <w:rPr>
          <w:sz w:val="22"/>
          <w:szCs w:val="22"/>
        </w:rPr>
      </w:pPr>
      <w:r w:rsidRPr="00832F06">
        <w:rPr>
          <w:sz w:val="22"/>
          <w:szCs w:val="22"/>
        </w:rPr>
        <w:t>PROFESSIONAL SUMMARY</w:t>
      </w:r>
    </w:p>
    <w:p w14:paraId="4DBD30F7" w14:textId="016DD42C" w:rsidR="00992FA5" w:rsidRPr="00832F06" w:rsidRDefault="0067608B" w:rsidP="00B63FC8">
      <w:pPr>
        <w:spacing w:after="160"/>
        <w:ind w:left="-450"/>
        <w:rPr>
          <w:sz w:val="22"/>
          <w:szCs w:val="22"/>
        </w:rPr>
      </w:pPr>
      <w:r w:rsidRPr="00832F06">
        <w:rPr>
          <w:sz w:val="22"/>
          <w:szCs w:val="22"/>
        </w:rPr>
        <w:t>Cybersecurity</w:t>
      </w:r>
      <w:r w:rsidR="00B63FC8">
        <w:rPr>
          <w:sz w:val="22"/>
          <w:szCs w:val="22"/>
        </w:rPr>
        <w:t xml:space="preserve"> analyst </w:t>
      </w:r>
      <w:r w:rsidR="00B63FC8" w:rsidRPr="00832F06">
        <w:rPr>
          <w:sz w:val="22"/>
          <w:szCs w:val="22"/>
        </w:rPr>
        <w:t>with</w:t>
      </w:r>
      <w:r w:rsidR="00B63FC8" w:rsidRPr="00B63FC8">
        <w:rPr>
          <w:sz w:val="22"/>
          <w:szCs w:val="22"/>
        </w:rPr>
        <w:t xml:space="preserve"> hands-on experience in security monitoring, threat detection, and vulnerability management across enterprise environments. Experienced in </w:t>
      </w:r>
      <w:proofErr w:type="spellStart"/>
      <w:r w:rsidR="00B63FC8" w:rsidRPr="00B63FC8">
        <w:rPr>
          <w:sz w:val="22"/>
          <w:szCs w:val="22"/>
        </w:rPr>
        <w:t>analysing</w:t>
      </w:r>
      <w:proofErr w:type="spellEnd"/>
      <w:r w:rsidR="00B63FC8" w:rsidRPr="00B63FC8">
        <w:rPr>
          <w:sz w:val="22"/>
          <w:szCs w:val="22"/>
        </w:rPr>
        <w:t xml:space="preserve"> security alerts, supporting incident response, and improving detection workflows through SIEM platforms. Strong understanding of information security frameworks such as NIST and ISO 27001, with a focus on helping teams implement secure-by-design practices and strengthen organizational security posture.</w:t>
      </w:r>
    </w:p>
    <w:p w14:paraId="6E0C52D0" w14:textId="77777777" w:rsidR="00992FA5" w:rsidRPr="00832F06" w:rsidRDefault="0067608B" w:rsidP="00832F06">
      <w:pPr>
        <w:pStyle w:val="Heading1"/>
        <w:ind w:hanging="450"/>
        <w:rPr>
          <w:sz w:val="22"/>
          <w:szCs w:val="22"/>
        </w:rPr>
      </w:pPr>
      <w:r w:rsidRPr="00832F06">
        <w:rPr>
          <w:sz w:val="22"/>
          <w:szCs w:val="22"/>
        </w:rPr>
        <w:t>CORE COMPETENCIES</w:t>
      </w:r>
    </w:p>
    <w:p w14:paraId="69D1E2A8" w14:textId="48BBC2D1" w:rsidR="00992FA5" w:rsidRPr="00832F06" w:rsidRDefault="0067608B" w:rsidP="00832F06">
      <w:pPr>
        <w:spacing w:after="160"/>
        <w:ind w:left="-450"/>
        <w:rPr>
          <w:sz w:val="22"/>
          <w:szCs w:val="22"/>
        </w:rPr>
      </w:pPr>
      <w:r w:rsidRPr="00832F06">
        <w:rPr>
          <w:sz w:val="22"/>
          <w:szCs w:val="22"/>
        </w:rPr>
        <w:t xml:space="preserve">Penetration Testing &amp; Vulnerability Assessment • </w:t>
      </w:r>
      <w:r w:rsidR="00C74E5D" w:rsidRPr="00C74E5D">
        <w:rPr>
          <w:sz w:val="22"/>
          <w:szCs w:val="22"/>
        </w:rPr>
        <w:t xml:space="preserve">SIEM Engineering (Splunk, ELK, </w:t>
      </w:r>
      <w:proofErr w:type="spellStart"/>
      <w:r w:rsidR="00C74E5D" w:rsidRPr="00C74E5D">
        <w:rPr>
          <w:sz w:val="22"/>
          <w:szCs w:val="22"/>
        </w:rPr>
        <w:t>QRadar</w:t>
      </w:r>
      <w:proofErr w:type="spellEnd"/>
      <w:r w:rsidR="00C74E5D" w:rsidRPr="00C74E5D">
        <w:rPr>
          <w:sz w:val="22"/>
          <w:szCs w:val="22"/>
        </w:rPr>
        <w:t xml:space="preserve">, </w:t>
      </w:r>
      <w:proofErr w:type="spellStart"/>
      <w:r w:rsidR="00C74E5D" w:rsidRPr="00C74E5D">
        <w:rPr>
          <w:sz w:val="22"/>
          <w:szCs w:val="22"/>
        </w:rPr>
        <w:t>SentinelOne</w:t>
      </w:r>
      <w:proofErr w:type="spellEnd"/>
      <w:r w:rsidR="00C74E5D" w:rsidRPr="00C74E5D">
        <w:rPr>
          <w:sz w:val="22"/>
          <w:szCs w:val="22"/>
        </w:rPr>
        <w:t>)</w:t>
      </w:r>
      <w:r w:rsidRPr="00832F06">
        <w:rPr>
          <w:sz w:val="22"/>
          <w:szCs w:val="22"/>
        </w:rPr>
        <w:t xml:space="preserve"> • Malware Analysis &amp; Digital Forensics • Network Security &amp; EDR • Python, Bash &amp; JavaScript • </w:t>
      </w:r>
      <w:r w:rsidR="00C74E5D" w:rsidRPr="00C74E5D">
        <w:rPr>
          <w:sz w:val="22"/>
          <w:szCs w:val="22"/>
        </w:rPr>
        <w:t>Cloud &amp; Infrastructure Security (AWS fundamentals)</w:t>
      </w:r>
      <w:r w:rsidRPr="00832F06">
        <w:rPr>
          <w:sz w:val="22"/>
          <w:szCs w:val="22"/>
        </w:rPr>
        <w:t xml:space="preserve"> • Security Frameworks (NIST, ISO 27001, ASD Essential 8)</w:t>
      </w:r>
      <w:r w:rsidR="00832F06" w:rsidRPr="00832F06">
        <w:rPr>
          <w:sz w:val="22"/>
          <w:szCs w:val="22"/>
        </w:rPr>
        <w:t xml:space="preserve"> • Splunk • </w:t>
      </w:r>
      <w:proofErr w:type="spellStart"/>
      <w:r w:rsidR="00832F06" w:rsidRPr="00832F06">
        <w:rPr>
          <w:sz w:val="22"/>
          <w:szCs w:val="22"/>
        </w:rPr>
        <w:t>SentinelOne</w:t>
      </w:r>
      <w:proofErr w:type="spellEnd"/>
      <w:r w:rsidR="00832F06" w:rsidRPr="00832F06">
        <w:rPr>
          <w:sz w:val="22"/>
          <w:szCs w:val="22"/>
        </w:rPr>
        <w:t xml:space="preserve"> </w:t>
      </w:r>
      <w:r w:rsidR="00B63FC8" w:rsidRPr="00832F06">
        <w:rPr>
          <w:sz w:val="22"/>
          <w:szCs w:val="22"/>
        </w:rPr>
        <w:t xml:space="preserve">• </w:t>
      </w:r>
      <w:r w:rsidR="00B63FC8">
        <w:rPr>
          <w:sz w:val="22"/>
          <w:szCs w:val="22"/>
        </w:rPr>
        <w:t>Data</w:t>
      </w:r>
      <w:r w:rsidR="00C74E5D" w:rsidRPr="00C74E5D">
        <w:rPr>
          <w:sz w:val="22"/>
          <w:szCs w:val="22"/>
        </w:rPr>
        <w:t xml:space="preserve"> Pipelines &amp; Log Ingestion</w:t>
      </w:r>
      <w:r w:rsidR="00C74E5D">
        <w:rPr>
          <w:sz w:val="22"/>
          <w:szCs w:val="22"/>
        </w:rPr>
        <w:t xml:space="preserve"> </w:t>
      </w:r>
      <w:r w:rsidR="00C74E5D" w:rsidRPr="00832F06">
        <w:rPr>
          <w:sz w:val="22"/>
          <w:szCs w:val="22"/>
        </w:rPr>
        <w:t>•</w:t>
      </w:r>
      <w:r w:rsidR="00C74E5D">
        <w:rPr>
          <w:sz w:val="22"/>
          <w:szCs w:val="22"/>
        </w:rPr>
        <w:t xml:space="preserve"> Agile / Collaborative Delivery Environments </w:t>
      </w:r>
    </w:p>
    <w:p w14:paraId="33F132DB" w14:textId="77777777" w:rsidR="00992FA5" w:rsidRPr="00832F06" w:rsidRDefault="0067608B" w:rsidP="00832F06">
      <w:pPr>
        <w:pStyle w:val="Heading1"/>
        <w:ind w:hanging="450"/>
        <w:rPr>
          <w:sz w:val="22"/>
          <w:szCs w:val="22"/>
        </w:rPr>
      </w:pPr>
      <w:r w:rsidRPr="00832F06">
        <w:rPr>
          <w:sz w:val="22"/>
          <w:szCs w:val="22"/>
        </w:rPr>
        <w:t>PROFESSIONAL EXPERIENCE</w:t>
      </w:r>
    </w:p>
    <w:p w14:paraId="4738BDA5" w14:textId="51D5F02F" w:rsidR="00992FA5" w:rsidRPr="00832F06" w:rsidRDefault="00050AD8" w:rsidP="006B299A">
      <w:pPr>
        <w:ind w:hanging="450"/>
        <w:rPr>
          <w:sz w:val="22"/>
          <w:szCs w:val="22"/>
        </w:rPr>
      </w:pPr>
      <w:r>
        <w:rPr>
          <w:b/>
          <w:bCs/>
          <w:sz w:val="22"/>
          <w:szCs w:val="22"/>
        </w:rPr>
        <w:t>Cybersecurity Intern</w:t>
      </w:r>
      <w:r w:rsidR="0067608B" w:rsidRPr="00832F06">
        <w:rPr>
          <w:sz w:val="22"/>
          <w:szCs w:val="22"/>
        </w:rPr>
        <w:t xml:space="preserve"> | </w:t>
      </w:r>
      <w:r w:rsidR="00832F06" w:rsidRPr="00832F06">
        <w:rPr>
          <w:b/>
          <w:bCs/>
          <w:sz w:val="22"/>
          <w:szCs w:val="22"/>
        </w:rPr>
        <w:t xml:space="preserve">Paramount </w:t>
      </w:r>
      <w:r w:rsidR="0067608B" w:rsidRPr="00832F06">
        <w:rPr>
          <w:b/>
          <w:bCs/>
          <w:sz w:val="22"/>
          <w:szCs w:val="22"/>
        </w:rPr>
        <w:t>| Nov 2025</w:t>
      </w:r>
      <w:r w:rsidR="0067608B" w:rsidRPr="00832F06">
        <w:rPr>
          <w:sz w:val="22"/>
          <w:szCs w:val="22"/>
        </w:rPr>
        <w:t xml:space="preserve"> – Present</w:t>
      </w:r>
    </w:p>
    <w:p w14:paraId="63042B17" w14:textId="7AEAA965" w:rsidR="00D67151" w:rsidRPr="00D67151" w:rsidRDefault="00D67151" w:rsidP="006B299A">
      <w:pPr>
        <w:pStyle w:val="ListParagraph"/>
        <w:numPr>
          <w:ilvl w:val="0"/>
          <w:numId w:val="16"/>
        </w:numPr>
        <w:ind w:left="0"/>
        <w:rPr>
          <w:rFonts w:eastAsia="Times New Roman"/>
          <w:sz w:val="22"/>
          <w:szCs w:val="22"/>
        </w:rPr>
      </w:pPr>
      <w:r w:rsidRPr="00D67151">
        <w:rPr>
          <w:rFonts w:eastAsia="Times New Roman"/>
          <w:sz w:val="22"/>
          <w:szCs w:val="22"/>
        </w:rPr>
        <w:t xml:space="preserve">Implemented and configured </w:t>
      </w:r>
      <w:proofErr w:type="spellStart"/>
      <w:r w:rsidRPr="00D67151">
        <w:rPr>
          <w:rFonts w:eastAsia="Times New Roman"/>
          <w:bCs/>
          <w:sz w:val="22"/>
          <w:szCs w:val="22"/>
        </w:rPr>
        <w:t>SentinelOne</w:t>
      </w:r>
      <w:proofErr w:type="spellEnd"/>
      <w:r w:rsidRPr="00D67151">
        <w:rPr>
          <w:rFonts w:eastAsia="Times New Roman"/>
          <w:bCs/>
          <w:sz w:val="22"/>
          <w:szCs w:val="22"/>
        </w:rPr>
        <w:t xml:space="preserve"> EDR</w:t>
      </w:r>
      <w:r w:rsidRPr="00D67151">
        <w:rPr>
          <w:rFonts w:eastAsia="Times New Roman"/>
          <w:sz w:val="22"/>
          <w:szCs w:val="22"/>
        </w:rPr>
        <w:t xml:space="preserve"> across enterprise endpoints to enhance threat detection, response capabilities, and endpoint visibility.</w:t>
      </w:r>
    </w:p>
    <w:p w14:paraId="31F60EB6" w14:textId="277D3A61" w:rsidR="00D67151" w:rsidRPr="00D67151" w:rsidRDefault="00D67151" w:rsidP="006B299A">
      <w:pPr>
        <w:pStyle w:val="ListParagraph"/>
        <w:numPr>
          <w:ilvl w:val="0"/>
          <w:numId w:val="16"/>
        </w:numPr>
        <w:spacing w:before="100" w:beforeAutospacing="1"/>
        <w:ind w:left="0"/>
        <w:rPr>
          <w:rFonts w:eastAsia="Times New Roman"/>
          <w:sz w:val="22"/>
          <w:szCs w:val="22"/>
        </w:rPr>
      </w:pPr>
      <w:r w:rsidRPr="00D67151">
        <w:rPr>
          <w:rFonts w:eastAsia="Times New Roman"/>
          <w:sz w:val="22"/>
          <w:szCs w:val="22"/>
        </w:rPr>
        <w:t xml:space="preserve">Worked with </w:t>
      </w:r>
      <w:r w:rsidRPr="00D67151">
        <w:rPr>
          <w:rFonts w:eastAsia="Times New Roman"/>
          <w:bCs/>
          <w:sz w:val="22"/>
          <w:szCs w:val="22"/>
        </w:rPr>
        <w:t xml:space="preserve">IBM </w:t>
      </w:r>
      <w:proofErr w:type="spellStart"/>
      <w:r w:rsidRPr="00D67151">
        <w:rPr>
          <w:rFonts w:eastAsia="Times New Roman"/>
          <w:bCs/>
          <w:sz w:val="22"/>
          <w:szCs w:val="22"/>
        </w:rPr>
        <w:t>QRadar</w:t>
      </w:r>
      <w:proofErr w:type="spellEnd"/>
      <w:r w:rsidRPr="00D67151">
        <w:rPr>
          <w:rFonts w:eastAsia="Times New Roman"/>
          <w:bCs/>
          <w:sz w:val="22"/>
          <w:szCs w:val="22"/>
        </w:rPr>
        <w:t xml:space="preserve"> SIEM</w:t>
      </w:r>
      <w:r w:rsidRPr="00D67151">
        <w:rPr>
          <w:rFonts w:eastAsia="Times New Roman"/>
          <w:sz w:val="22"/>
          <w:szCs w:val="22"/>
        </w:rPr>
        <w:t xml:space="preserve"> to monitor security events, </w:t>
      </w:r>
      <w:r w:rsidR="00192325">
        <w:rPr>
          <w:rFonts w:eastAsia="Times New Roman"/>
          <w:sz w:val="22"/>
          <w:szCs w:val="22"/>
        </w:rPr>
        <w:t>triage</w:t>
      </w:r>
      <w:r w:rsidRPr="00D67151">
        <w:rPr>
          <w:rFonts w:eastAsia="Times New Roman"/>
          <w:sz w:val="22"/>
          <w:szCs w:val="22"/>
        </w:rPr>
        <w:t xml:space="preserve"> alerts, and assist in identifying suspicious activity across client environments.</w:t>
      </w:r>
    </w:p>
    <w:p w14:paraId="479F3189" w14:textId="653949DE" w:rsidR="00D67151" w:rsidRPr="00D67151" w:rsidRDefault="00D67151" w:rsidP="006B299A">
      <w:pPr>
        <w:pStyle w:val="ListParagraph"/>
        <w:numPr>
          <w:ilvl w:val="0"/>
          <w:numId w:val="16"/>
        </w:numPr>
        <w:tabs>
          <w:tab w:val="left" w:pos="0"/>
        </w:tabs>
        <w:spacing w:before="100" w:beforeAutospacing="1"/>
        <w:ind w:left="0"/>
        <w:rPr>
          <w:rFonts w:eastAsia="Times New Roman"/>
          <w:sz w:val="22"/>
          <w:szCs w:val="22"/>
        </w:rPr>
      </w:pPr>
      <w:r w:rsidRPr="00D67151">
        <w:rPr>
          <w:rFonts w:eastAsia="Times New Roman"/>
          <w:sz w:val="22"/>
          <w:szCs w:val="22"/>
        </w:rPr>
        <w:t xml:space="preserve">Conducted vulnerability assessments using </w:t>
      </w:r>
      <w:r w:rsidRPr="00D67151">
        <w:rPr>
          <w:rFonts w:eastAsia="Times New Roman"/>
          <w:bCs/>
          <w:sz w:val="22"/>
          <w:szCs w:val="22"/>
        </w:rPr>
        <w:t>Tenable Nessus</w:t>
      </w:r>
      <w:r w:rsidRPr="00D67151">
        <w:rPr>
          <w:rFonts w:eastAsia="Times New Roman"/>
          <w:sz w:val="22"/>
          <w:szCs w:val="22"/>
        </w:rPr>
        <w:t xml:space="preserve">, analyzing scan results, </w:t>
      </w:r>
      <w:r w:rsidR="003902F4" w:rsidRPr="00D67151">
        <w:rPr>
          <w:rFonts w:eastAsia="Times New Roman"/>
          <w:sz w:val="22"/>
          <w:szCs w:val="22"/>
        </w:rPr>
        <w:t>prioritizing</w:t>
      </w:r>
      <w:r w:rsidRPr="00D67151">
        <w:rPr>
          <w:rFonts w:eastAsia="Times New Roman"/>
          <w:sz w:val="22"/>
          <w:szCs w:val="22"/>
        </w:rPr>
        <w:t xml:space="preserve"> risks, and supporting remediation strategies to reduce exposure.</w:t>
      </w:r>
    </w:p>
    <w:p w14:paraId="413C314E" w14:textId="0A35528A" w:rsidR="00D67151" w:rsidRDefault="00D67151" w:rsidP="006B299A">
      <w:pPr>
        <w:pStyle w:val="ListParagraph"/>
        <w:numPr>
          <w:ilvl w:val="0"/>
          <w:numId w:val="16"/>
        </w:numPr>
        <w:spacing w:before="100" w:beforeAutospacing="1"/>
        <w:ind w:left="0"/>
        <w:rPr>
          <w:rFonts w:eastAsia="Times New Roman"/>
          <w:sz w:val="22"/>
          <w:szCs w:val="22"/>
        </w:rPr>
      </w:pPr>
      <w:r w:rsidRPr="00D67151">
        <w:rPr>
          <w:rFonts w:eastAsia="Times New Roman"/>
          <w:sz w:val="22"/>
          <w:szCs w:val="22"/>
        </w:rPr>
        <w:t xml:space="preserve">Applied network security fundamentals including </w:t>
      </w:r>
      <w:r w:rsidRPr="00D67151">
        <w:rPr>
          <w:rFonts w:eastAsia="Times New Roman"/>
          <w:bCs/>
          <w:sz w:val="22"/>
          <w:szCs w:val="22"/>
        </w:rPr>
        <w:t>secure network design, segmentation, firewall configuration, and access control principles</w:t>
      </w:r>
      <w:r w:rsidRPr="00D67151">
        <w:rPr>
          <w:rFonts w:eastAsia="Times New Roman"/>
          <w:sz w:val="22"/>
          <w:szCs w:val="22"/>
        </w:rPr>
        <w:t xml:space="preserve"> within enterprise environments.</w:t>
      </w:r>
    </w:p>
    <w:p w14:paraId="3AAC2D8F" w14:textId="672B72F3" w:rsidR="00192325" w:rsidRPr="00192325" w:rsidRDefault="00192325" w:rsidP="006B299A">
      <w:pPr>
        <w:pStyle w:val="ListParagraph"/>
        <w:numPr>
          <w:ilvl w:val="0"/>
          <w:numId w:val="16"/>
        </w:numPr>
        <w:spacing w:before="100" w:beforeAutospacing="1"/>
        <w:ind w:left="0"/>
        <w:rPr>
          <w:rFonts w:eastAsia="Times New Roman"/>
          <w:sz w:val="22"/>
          <w:szCs w:val="22"/>
        </w:rPr>
      </w:pPr>
      <w:r w:rsidRPr="00192325">
        <w:rPr>
          <w:sz w:val="22"/>
          <w:szCs w:val="22"/>
        </w:rPr>
        <w:t xml:space="preserve">Supported </w:t>
      </w:r>
      <w:r w:rsidRPr="00192325">
        <w:rPr>
          <w:rStyle w:val="Strong"/>
          <w:b w:val="0"/>
          <w:sz w:val="22"/>
          <w:szCs w:val="22"/>
        </w:rPr>
        <w:t>log ingestion and security monitoring pipelines</w:t>
      </w:r>
      <w:r w:rsidRPr="00192325">
        <w:rPr>
          <w:sz w:val="22"/>
          <w:szCs w:val="22"/>
        </w:rPr>
        <w:t>, ensuring endpoint, network, and infrastructure telemetry was correctly captured and analyzed.</w:t>
      </w:r>
    </w:p>
    <w:p w14:paraId="3D3C63B0" w14:textId="08E5CC77" w:rsidR="00D67151" w:rsidRDefault="00D67151" w:rsidP="006B299A">
      <w:pPr>
        <w:pStyle w:val="ListParagraph"/>
        <w:numPr>
          <w:ilvl w:val="0"/>
          <w:numId w:val="16"/>
        </w:numPr>
        <w:spacing w:before="100" w:beforeAutospacing="1"/>
        <w:ind w:left="0"/>
        <w:rPr>
          <w:rFonts w:eastAsia="Times New Roman"/>
          <w:sz w:val="22"/>
          <w:szCs w:val="22"/>
        </w:rPr>
      </w:pPr>
      <w:r w:rsidRPr="00D67151">
        <w:rPr>
          <w:rFonts w:eastAsia="Times New Roman"/>
          <w:sz w:val="22"/>
          <w:szCs w:val="22"/>
        </w:rPr>
        <w:t>Collaborated with senior engineers to strengthen monitoring, endpoint security posture, and overall infrastructure resilience.</w:t>
      </w:r>
    </w:p>
    <w:p w14:paraId="72E1B231" w14:textId="54AB1A9C" w:rsidR="00192325" w:rsidRPr="00B63FC8" w:rsidRDefault="00192325" w:rsidP="006B299A">
      <w:pPr>
        <w:pStyle w:val="ListParagraph"/>
        <w:numPr>
          <w:ilvl w:val="0"/>
          <w:numId w:val="16"/>
        </w:numPr>
        <w:spacing w:before="100" w:beforeAutospacing="1"/>
        <w:ind w:left="0"/>
        <w:rPr>
          <w:rFonts w:eastAsia="Times New Roman"/>
          <w:sz w:val="22"/>
          <w:szCs w:val="22"/>
        </w:rPr>
      </w:pPr>
      <w:r w:rsidRPr="00192325">
        <w:rPr>
          <w:sz w:val="22"/>
          <w:szCs w:val="22"/>
        </w:rPr>
        <w:t xml:space="preserve">Applied </w:t>
      </w:r>
      <w:r w:rsidRPr="00192325">
        <w:rPr>
          <w:rStyle w:val="Strong"/>
          <w:b w:val="0"/>
          <w:sz w:val="22"/>
          <w:szCs w:val="22"/>
        </w:rPr>
        <w:t>MITRE ATT&amp;CK aligned detection logic</w:t>
      </w:r>
      <w:r w:rsidRPr="00192325">
        <w:rPr>
          <w:sz w:val="22"/>
          <w:szCs w:val="22"/>
        </w:rPr>
        <w:t xml:space="preserve"> to identify brute-force attempts, privilege misuse, and lateral movement indicators.</w:t>
      </w:r>
    </w:p>
    <w:p w14:paraId="4328BBB9" w14:textId="6424E7CD" w:rsidR="00B63FC8" w:rsidRPr="00B63FC8" w:rsidRDefault="00B63FC8" w:rsidP="006B299A">
      <w:pPr>
        <w:pStyle w:val="ListParagraph"/>
        <w:numPr>
          <w:ilvl w:val="0"/>
          <w:numId w:val="16"/>
        </w:numPr>
        <w:spacing w:before="100" w:beforeAutospacing="1"/>
        <w:ind w:left="0"/>
        <w:rPr>
          <w:rFonts w:eastAsia="Times New Roman"/>
          <w:sz w:val="22"/>
          <w:szCs w:val="22"/>
        </w:rPr>
      </w:pPr>
      <w:r w:rsidRPr="00B63FC8">
        <w:rPr>
          <w:sz w:val="22"/>
          <w:szCs w:val="22"/>
        </w:rPr>
        <w:t xml:space="preserve">Contributed to improving </w:t>
      </w:r>
      <w:r w:rsidRPr="00B63FC8">
        <w:rPr>
          <w:rStyle w:val="Strong"/>
          <w:b w:val="0"/>
          <w:sz w:val="22"/>
          <w:szCs w:val="22"/>
        </w:rPr>
        <w:t>security awareness among technical teams</w:t>
      </w:r>
      <w:r>
        <w:rPr>
          <w:sz w:val="22"/>
          <w:szCs w:val="22"/>
        </w:rPr>
        <w:t xml:space="preserve"> among different clients </w:t>
      </w:r>
      <w:r w:rsidRPr="00B63FC8">
        <w:rPr>
          <w:sz w:val="22"/>
          <w:szCs w:val="22"/>
        </w:rPr>
        <w:t>by sharing best practices for secure configurations, access controls, and threat prevention.</w:t>
      </w:r>
    </w:p>
    <w:p w14:paraId="5E2BE100" w14:textId="77777777" w:rsidR="00992FA5" w:rsidRPr="00832F06" w:rsidRDefault="0067608B" w:rsidP="00832F06">
      <w:pPr>
        <w:spacing w:after="40"/>
        <w:ind w:hanging="450"/>
        <w:rPr>
          <w:sz w:val="22"/>
          <w:szCs w:val="22"/>
        </w:rPr>
      </w:pPr>
      <w:r w:rsidRPr="00832F06">
        <w:rPr>
          <w:b/>
          <w:bCs/>
          <w:sz w:val="22"/>
          <w:szCs w:val="22"/>
        </w:rPr>
        <w:t>Marketing Officer / Student Consultant</w:t>
      </w:r>
      <w:r w:rsidRPr="00832F06">
        <w:rPr>
          <w:sz w:val="22"/>
          <w:szCs w:val="22"/>
        </w:rPr>
        <w:t xml:space="preserve"> | Curtin Consulting Group | Feb 2025 – Nov 2025</w:t>
      </w:r>
    </w:p>
    <w:p w14:paraId="1DB56722" w14:textId="77777777" w:rsidR="00832F06" w:rsidRPr="00832F06" w:rsidRDefault="00832F06" w:rsidP="00832F06">
      <w:pPr>
        <w:numPr>
          <w:ilvl w:val="0"/>
          <w:numId w:val="4"/>
        </w:numPr>
        <w:tabs>
          <w:tab w:val="clear" w:pos="720"/>
          <w:tab w:val="right" w:pos="10204"/>
        </w:tabs>
        <w:autoSpaceDE w:val="0"/>
        <w:autoSpaceDN w:val="0"/>
        <w:adjustRightInd w:val="0"/>
        <w:ind w:left="0" w:hanging="270"/>
        <w:rPr>
          <w:rFonts w:cs="Arial"/>
          <w:bCs/>
          <w:spacing w:val="6"/>
          <w:sz w:val="22"/>
          <w:szCs w:val="22"/>
          <w:lang w:val="en-IN"/>
        </w:rPr>
      </w:pPr>
      <w:r w:rsidRPr="00832F06">
        <w:rPr>
          <w:rFonts w:cs="Arial"/>
          <w:bCs/>
          <w:spacing w:val="6"/>
          <w:sz w:val="22"/>
          <w:szCs w:val="22"/>
          <w:lang w:val="en-IN"/>
        </w:rPr>
        <w:t xml:space="preserve">Developed targeted marketing content for consulting partners including </w:t>
      </w:r>
      <w:proofErr w:type="spellStart"/>
      <w:r w:rsidRPr="00832F06">
        <w:rPr>
          <w:rFonts w:cs="Arial"/>
          <w:bCs/>
          <w:spacing w:val="6"/>
          <w:sz w:val="22"/>
          <w:szCs w:val="22"/>
          <w:lang w:val="en-IN"/>
        </w:rPr>
        <w:t>Visagio</w:t>
      </w:r>
      <w:proofErr w:type="spellEnd"/>
      <w:r w:rsidRPr="00832F06">
        <w:rPr>
          <w:rFonts w:cs="Arial"/>
          <w:bCs/>
          <w:spacing w:val="6"/>
          <w:sz w:val="22"/>
          <w:szCs w:val="22"/>
          <w:lang w:val="en-IN"/>
        </w:rPr>
        <w:t>, Deloitte, and SIA Partners.</w:t>
      </w:r>
    </w:p>
    <w:p w14:paraId="53425061" w14:textId="77777777" w:rsidR="00832F06" w:rsidRPr="00832F06" w:rsidRDefault="00832F06" w:rsidP="00534A69">
      <w:pPr>
        <w:numPr>
          <w:ilvl w:val="0"/>
          <w:numId w:val="4"/>
        </w:numPr>
        <w:tabs>
          <w:tab w:val="clear" w:pos="720"/>
          <w:tab w:val="right" w:pos="10204"/>
        </w:tabs>
        <w:autoSpaceDE w:val="0"/>
        <w:autoSpaceDN w:val="0"/>
        <w:adjustRightInd w:val="0"/>
        <w:ind w:left="0" w:hanging="270"/>
        <w:rPr>
          <w:rFonts w:cs="Arial"/>
          <w:bCs/>
          <w:spacing w:val="6"/>
          <w:sz w:val="22"/>
          <w:szCs w:val="22"/>
          <w:lang w:val="en-IN"/>
        </w:rPr>
      </w:pPr>
      <w:r w:rsidRPr="00832F06">
        <w:rPr>
          <w:rFonts w:cs="Arial"/>
          <w:bCs/>
          <w:spacing w:val="6"/>
          <w:sz w:val="22"/>
          <w:szCs w:val="22"/>
          <w:lang w:val="en-IN"/>
        </w:rPr>
        <w:t>Executed social media campaigns aligned with firm branding and recruitment strategies.</w:t>
      </w:r>
    </w:p>
    <w:p w14:paraId="32126897" w14:textId="77777777" w:rsidR="00832F06" w:rsidRPr="00832F06" w:rsidRDefault="00832F06" w:rsidP="00534A69">
      <w:pPr>
        <w:numPr>
          <w:ilvl w:val="0"/>
          <w:numId w:val="4"/>
        </w:numPr>
        <w:tabs>
          <w:tab w:val="clear" w:pos="720"/>
          <w:tab w:val="right" w:pos="10204"/>
        </w:tabs>
        <w:autoSpaceDE w:val="0"/>
        <w:autoSpaceDN w:val="0"/>
        <w:adjustRightInd w:val="0"/>
        <w:ind w:left="0" w:hanging="270"/>
        <w:rPr>
          <w:rFonts w:cs="Arial"/>
          <w:bCs/>
          <w:spacing w:val="6"/>
          <w:sz w:val="22"/>
          <w:szCs w:val="22"/>
          <w:lang w:val="en-IN"/>
        </w:rPr>
      </w:pPr>
      <w:r w:rsidRPr="00832F06">
        <w:rPr>
          <w:rFonts w:cs="Arial"/>
          <w:bCs/>
          <w:spacing w:val="6"/>
          <w:sz w:val="22"/>
          <w:szCs w:val="22"/>
          <w:lang w:val="en-IN"/>
        </w:rPr>
        <w:t>Fostered professional relationships with industry partners, supporting events, workshops, and engagement initiatives.</w:t>
      </w:r>
    </w:p>
    <w:p w14:paraId="07432A0C" w14:textId="77777777" w:rsidR="00832F06" w:rsidRPr="00832F06" w:rsidRDefault="00832F06" w:rsidP="00534A69">
      <w:pPr>
        <w:numPr>
          <w:ilvl w:val="0"/>
          <w:numId w:val="4"/>
        </w:numPr>
        <w:tabs>
          <w:tab w:val="clear" w:pos="720"/>
          <w:tab w:val="right" w:pos="10204"/>
        </w:tabs>
        <w:autoSpaceDE w:val="0"/>
        <w:autoSpaceDN w:val="0"/>
        <w:adjustRightInd w:val="0"/>
        <w:ind w:left="0" w:hanging="270"/>
        <w:rPr>
          <w:rFonts w:cs="Arial"/>
          <w:bCs/>
          <w:spacing w:val="6"/>
          <w:sz w:val="22"/>
          <w:szCs w:val="22"/>
          <w:lang w:val="en-IN"/>
        </w:rPr>
      </w:pPr>
      <w:r w:rsidRPr="00832F06">
        <w:rPr>
          <w:rFonts w:cs="Arial"/>
          <w:bCs/>
          <w:spacing w:val="6"/>
          <w:sz w:val="22"/>
          <w:szCs w:val="22"/>
          <w:lang w:val="en-IN"/>
        </w:rPr>
        <w:t>Enhanced brand visibility through consistent, professional communication across digital platforms.</w:t>
      </w:r>
    </w:p>
    <w:p w14:paraId="520B0826" w14:textId="332576F4" w:rsidR="00992FA5" w:rsidRPr="00832F06" w:rsidRDefault="0067608B" w:rsidP="00534A69">
      <w:pPr>
        <w:spacing w:after="40"/>
        <w:ind w:hanging="450"/>
        <w:rPr>
          <w:sz w:val="22"/>
          <w:szCs w:val="22"/>
        </w:rPr>
      </w:pPr>
      <w:r w:rsidRPr="00832F06">
        <w:rPr>
          <w:b/>
          <w:bCs/>
          <w:sz w:val="22"/>
          <w:szCs w:val="22"/>
        </w:rPr>
        <w:t>Valet &amp; Carpark Supervisor</w:t>
      </w:r>
      <w:r w:rsidR="001E1882">
        <w:rPr>
          <w:sz w:val="22"/>
          <w:szCs w:val="22"/>
        </w:rPr>
        <w:t xml:space="preserve"> | Westfield Carousel</w:t>
      </w:r>
      <w:r w:rsidRPr="00832F06">
        <w:rPr>
          <w:sz w:val="22"/>
          <w:szCs w:val="22"/>
        </w:rPr>
        <w:t>| Sep 2024 – Feb 2025</w:t>
      </w:r>
    </w:p>
    <w:p w14:paraId="772B6F92" w14:textId="7E731AF7" w:rsidR="00832F06" w:rsidRPr="00192325" w:rsidRDefault="00832F06" w:rsidP="00192325">
      <w:pPr>
        <w:numPr>
          <w:ilvl w:val="0"/>
          <w:numId w:val="5"/>
        </w:numPr>
        <w:tabs>
          <w:tab w:val="clear" w:pos="720"/>
          <w:tab w:val="right" w:pos="10204"/>
        </w:tabs>
        <w:autoSpaceDE w:val="0"/>
        <w:autoSpaceDN w:val="0"/>
        <w:adjustRightInd w:val="0"/>
        <w:ind w:left="0" w:hanging="270"/>
        <w:jc w:val="both"/>
        <w:rPr>
          <w:rFonts w:cs="Arial"/>
          <w:bCs/>
          <w:spacing w:val="6"/>
          <w:sz w:val="22"/>
          <w:szCs w:val="22"/>
          <w:lang w:val="en-IN"/>
        </w:rPr>
      </w:pPr>
      <w:r w:rsidRPr="00832F06">
        <w:rPr>
          <w:rFonts w:cs="Arial"/>
          <w:bCs/>
          <w:spacing w:val="6"/>
          <w:sz w:val="22"/>
          <w:szCs w:val="22"/>
          <w:lang w:val="en-IN"/>
        </w:rPr>
        <w:t>Managed shift planning and task delegation for valet staff to maintain operational efficiency during peak hours.</w:t>
      </w:r>
    </w:p>
    <w:p w14:paraId="586438E3" w14:textId="77777777" w:rsidR="00832F06" w:rsidRPr="00832F06" w:rsidRDefault="00832F06" w:rsidP="00534A69">
      <w:pPr>
        <w:numPr>
          <w:ilvl w:val="0"/>
          <w:numId w:val="5"/>
        </w:numPr>
        <w:tabs>
          <w:tab w:val="clear" w:pos="720"/>
          <w:tab w:val="num" w:pos="0"/>
          <w:tab w:val="right" w:pos="10204"/>
        </w:tabs>
        <w:autoSpaceDE w:val="0"/>
        <w:autoSpaceDN w:val="0"/>
        <w:adjustRightInd w:val="0"/>
        <w:ind w:hanging="990"/>
        <w:jc w:val="both"/>
        <w:rPr>
          <w:rFonts w:cs="Arial"/>
          <w:bCs/>
          <w:spacing w:val="6"/>
          <w:sz w:val="22"/>
          <w:szCs w:val="22"/>
          <w:lang w:val="en-IN"/>
        </w:rPr>
      </w:pPr>
      <w:r w:rsidRPr="00832F06">
        <w:rPr>
          <w:rFonts w:cs="Arial"/>
          <w:bCs/>
          <w:spacing w:val="6"/>
          <w:sz w:val="22"/>
          <w:szCs w:val="22"/>
          <w:lang w:val="en-IN"/>
        </w:rPr>
        <w:t>Trained new team members in valet operations, customer service standards, and safety compliance.</w:t>
      </w:r>
    </w:p>
    <w:p w14:paraId="3A48E4C7" w14:textId="77777777" w:rsidR="00992FA5" w:rsidRPr="00832F06" w:rsidRDefault="0067608B" w:rsidP="00534A69">
      <w:pPr>
        <w:pStyle w:val="Heading1"/>
        <w:ind w:hanging="450"/>
        <w:rPr>
          <w:sz w:val="22"/>
          <w:szCs w:val="22"/>
        </w:rPr>
      </w:pPr>
      <w:r w:rsidRPr="00832F06">
        <w:rPr>
          <w:sz w:val="22"/>
          <w:szCs w:val="22"/>
        </w:rPr>
        <w:t>KEY PROJECTS</w:t>
      </w:r>
    </w:p>
    <w:p w14:paraId="197D6CBA" w14:textId="77777777" w:rsidR="00992FA5" w:rsidRPr="00832F06" w:rsidRDefault="0067608B" w:rsidP="00534A69">
      <w:pPr>
        <w:spacing w:after="40"/>
        <w:ind w:hanging="450"/>
        <w:rPr>
          <w:sz w:val="22"/>
          <w:szCs w:val="22"/>
        </w:rPr>
      </w:pPr>
      <w:r w:rsidRPr="00832F06">
        <w:rPr>
          <w:b/>
          <w:bCs/>
          <w:sz w:val="22"/>
          <w:szCs w:val="22"/>
        </w:rPr>
        <w:t>SIEM &amp; Threat Detection Lab (ELK Stack)</w:t>
      </w:r>
      <w:r w:rsidRPr="00832F06">
        <w:rPr>
          <w:i/>
          <w:iCs/>
          <w:sz w:val="22"/>
          <w:szCs w:val="22"/>
        </w:rPr>
        <w:t xml:space="preserve"> | 2025</w:t>
      </w:r>
    </w:p>
    <w:p w14:paraId="0C3469DD" w14:textId="24910A5A" w:rsidR="00192325" w:rsidRPr="00192325" w:rsidRDefault="00192325" w:rsidP="00534A69">
      <w:pPr>
        <w:numPr>
          <w:ilvl w:val="0"/>
          <w:numId w:val="6"/>
        </w:numPr>
        <w:tabs>
          <w:tab w:val="clear" w:pos="720"/>
          <w:tab w:val="right" w:pos="10204"/>
        </w:tabs>
        <w:autoSpaceDE w:val="0"/>
        <w:autoSpaceDN w:val="0"/>
        <w:adjustRightInd w:val="0"/>
        <w:ind w:left="90"/>
        <w:jc w:val="both"/>
        <w:rPr>
          <w:rFonts w:cs="Arial"/>
          <w:bCs/>
          <w:sz w:val="22"/>
          <w:szCs w:val="22"/>
          <w:lang w:val="en-IN"/>
        </w:rPr>
      </w:pPr>
      <w:r w:rsidRPr="00192325">
        <w:rPr>
          <w:sz w:val="22"/>
          <w:szCs w:val="22"/>
        </w:rPr>
        <w:t xml:space="preserve">Built a </w:t>
      </w:r>
      <w:r w:rsidRPr="00192325">
        <w:rPr>
          <w:rStyle w:val="Strong"/>
          <w:b w:val="0"/>
          <w:sz w:val="22"/>
          <w:szCs w:val="22"/>
        </w:rPr>
        <w:t>centralized security data pipeline</w:t>
      </w:r>
      <w:r w:rsidRPr="00192325">
        <w:rPr>
          <w:sz w:val="22"/>
          <w:szCs w:val="22"/>
        </w:rPr>
        <w:t xml:space="preserve"> using ELK Stack with </w:t>
      </w:r>
      <w:proofErr w:type="spellStart"/>
      <w:r w:rsidRPr="00192325">
        <w:rPr>
          <w:sz w:val="22"/>
          <w:szCs w:val="22"/>
        </w:rPr>
        <w:t>Filebeat</w:t>
      </w:r>
      <w:proofErr w:type="spellEnd"/>
      <w:r w:rsidRPr="00192325">
        <w:rPr>
          <w:sz w:val="22"/>
          <w:szCs w:val="22"/>
        </w:rPr>
        <w:t xml:space="preserve"> and </w:t>
      </w:r>
      <w:proofErr w:type="spellStart"/>
      <w:r w:rsidRPr="00192325">
        <w:rPr>
          <w:sz w:val="22"/>
          <w:szCs w:val="22"/>
        </w:rPr>
        <w:t>Winlogbeat</w:t>
      </w:r>
      <w:proofErr w:type="spellEnd"/>
      <w:r w:rsidRPr="00192325">
        <w:rPr>
          <w:sz w:val="22"/>
          <w:szCs w:val="22"/>
        </w:rPr>
        <w:t xml:space="preserve"> to ingest multi-source telemetry.</w:t>
      </w:r>
    </w:p>
    <w:p w14:paraId="5BB14EC8" w14:textId="026C34DB" w:rsidR="00832F06" w:rsidRPr="00832F06" w:rsidRDefault="00832F06" w:rsidP="00534A69">
      <w:pPr>
        <w:numPr>
          <w:ilvl w:val="0"/>
          <w:numId w:val="6"/>
        </w:numPr>
        <w:tabs>
          <w:tab w:val="clear" w:pos="720"/>
          <w:tab w:val="right" w:pos="10204"/>
        </w:tabs>
        <w:autoSpaceDE w:val="0"/>
        <w:autoSpaceDN w:val="0"/>
        <w:adjustRightInd w:val="0"/>
        <w:ind w:left="90"/>
        <w:jc w:val="both"/>
        <w:rPr>
          <w:rFonts w:cs="Arial"/>
          <w:bCs/>
          <w:sz w:val="22"/>
          <w:szCs w:val="22"/>
          <w:lang w:val="en-IN"/>
        </w:rPr>
      </w:pPr>
      <w:r w:rsidRPr="00832F06">
        <w:rPr>
          <w:rFonts w:cs="Arial"/>
          <w:bCs/>
          <w:sz w:val="22"/>
          <w:szCs w:val="22"/>
          <w:lang w:val="en-IN"/>
        </w:rPr>
        <w:t>Normalized multi-source logs to detect anomalies such as brute-force attempts, port scans, and privilege escalations.</w:t>
      </w:r>
    </w:p>
    <w:p w14:paraId="3C2839E1" w14:textId="6D79A544" w:rsidR="00832F06" w:rsidRPr="00832F06" w:rsidRDefault="00832F06" w:rsidP="00534A69">
      <w:pPr>
        <w:numPr>
          <w:ilvl w:val="0"/>
          <w:numId w:val="6"/>
        </w:numPr>
        <w:tabs>
          <w:tab w:val="clear" w:pos="720"/>
          <w:tab w:val="num" w:pos="90"/>
          <w:tab w:val="left" w:pos="360"/>
          <w:tab w:val="right" w:pos="10204"/>
        </w:tabs>
        <w:autoSpaceDE w:val="0"/>
        <w:autoSpaceDN w:val="0"/>
        <w:adjustRightInd w:val="0"/>
        <w:ind w:left="90"/>
        <w:jc w:val="both"/>
        <w:rPr>
          <w:rFonts w:cs="Arial"/>
          <w:bCs/>
          <w:sz w:val="22"/>
          <w:szCs w:val="22"/>
          <w:lang w:val="en-IN"/>
        </w:rPr>
      </w:pPr>
      <w:r w:rsidRPr="00832F06">
        <w:rPr>
          <w:rFonts w:cs="Arial"/>
          <w:bCs/>
          <w:sz w:val="22"/>
          <w:szCs w:val="22"/>
          <w:lang w:val="en-IN"/>
        </w:rPr>
        <w:lastRenderedPageBreak/>
        <w:t>Dev</w:t>
      </w:r>
      <w:r w:rsidR="00192325">
        <w:rPr>
          <w:rFonts w:cs="Arial"/>
          <w:bCs/>
          <w:sz w:val="22"/>
          <w:szCs w:val="22"/>
          <w:lang w:val="en-IN"/>
        </w:rPr>
        <w:t xml:space="preserve">eloped custom correlation rules aligned to MITRE ATTACK techniques </w:t>
      </w:r>
      <w:r w:rsidRPr="00832F06">
        <w:rPr>
          <w:rFonts w:cs="Arial"/>
          <w:bCs/>
          <w:sz w:val="22"/>
          <w:szCs w:val="22"/>
          <w:lang w:val="en-IN"/>
        </w:rPr>
        <w:t>and dashboards to emulate SOC workflows and real-time threat detection.</w:t>
      </w:r>
    </w:p>
    <w:p w14:paraId="1ED496A6" w14:textId="465B6B55" w:rsidR="006B299A" w:rsidRPr="006B299A" w:rsidRDefault="00832F06" w:rsidP="006B299A">
      <w:pPr>
        <w:numPr>
          <w:ilvl w:val="0"/>
          <w:numId w:val="6"/>
        </w:numPr>
        <w:tabs>
          <w:tab w:val="clear" w:pos="720"/>
          <w:tab w:val="num" w:pos="90"/>
          <w:tab w:val="right" w:pos="10204"/>
        </w:tabs>
        <w:autoSpaceDE w:val="0"/>
        <w:autoSpaceDN w:val="0"/>
        <w:adjustRightInd w:val="0"/>
        <w:ind w:left="90"/>
        <w:jc w:val="both"/>
        <w:rPr>
          <w:rFonts w:cs="Arial"/>
          <w:bCs/>
          <w:sz w:val="22"/>
          <w:szCs w:val="22"/>
          <w:lang w:val="en-IN"/>
        </w:rPr>
      </w:pPr>
      <w:r w:rsidRPr="00832F06">
        <w:rPr>
          <w:rFonts w:cs="Arial"/>
          <w:bCs/>
          <w:sz w:val="22"/>
          <w:szCs w:val="22"/>
          <w:lang w:val="en-IN"/>
        </w:rPr>
        <w:t>Integrated threat intelligence feeds and optimized alert logic to reduce false positives and enhance response accuracy.</w:t>
      </w:r>
    </w:p>
    <w:p w14:paraId="3F8C27E6" w14:textId="00B0EF2F" w:rsidR="00992FA5" w:rsidRPr="00832F06" w:rsidRDefault="0067608B" w:rsidP="006B299A">
      <w:pPr>
        <w:ind w:hanging="450"/>
        <w:rPr>
          <w:sz w:val="22"/>
          <w:szCs w:val="22"/>
        </w:rPr>
      </w:pPr>
      <w:r w:rsidRPr="00832F06">
        <w:rPr>
          <w:b/>
          <w:bCs/>
          <w:sz w:val="22"/>
          <w:szCs w:val="22"/>
        </w:rPr>
        <w:t>Food Security Intelligence Dashboard</w:t>
      </w:r>
      <w:r w:rsidRPr="00832F06">
        <w:rPr>
          <w:i/>
          <w:iCs/>
          <w:sz w:val="22"/>
          <w:szCs w:val="22"/>
        </w:rPr>
        <w:t xml:space="preserve"> | 2025 | GitHub: atnevin32/Food-Security-Dashboard</w:t>
      </w:r>
    </w:p>
    <w:p w14:paraId="78BBA0AE" w14:textId="77777777" w:rsidR="00832F06" w:rsidRPr="00832F06" w:rsidRDefault="00832F06" w:rsidP="00534A69">
      <w:pPr>
        <w:pStyle w:val="ListParagraph"/>
        <w:numPr>
          <w:ilvl w:val="0"/>
          <w:numId w:val="7"/>
        </w:numPr>
        <w:tabs>
          <w:tab w:val="clear" w:pos="720"/>
        </w:tabs>
        <w:spacing w:line="259" w:lineRule="auto"/>
        <w:ind w:left="90" w:hanging="270"/>
        <w:contextualSpacing/>
        <w:jc w:val="both"/>
        <w:rPr>
          <w:rFonts w:cs="Arial"/>
          <w:bCs/>
          <w:sz w:val="22"/>
          <w:szCs w:val="22"/>
          <w:lang w:val="en-GB"/>
        </w:rPr>
      </w:pPr>
      <w:r w:rsidRPr="00832F06">
        <w:rPr>
          <w:rFonts w:cs="Arial"/>
          <w:bCs/>
          <w:sz w:val="22"/>
          <w:szCs w:val="22"/>
          <w:lang w:val="en-GB"/>
        </w:rPr>
        <w:t>Built an end-to-end food security analytics dashboard monitoring humanitarian funding, population-reached metrics, and vulnerability indicators.</w:t>
      </w:r>
    </w:p>
    <w:p w14:paraId="51103E5A" w14:textId="77777777" w:rsidR="00832F06" w:rsidRPr="00832F06" w:rsidRDefault="00832F06" w:rsidP="00534A69">
      <w:pPr>
        <w:pStyle w:val="ListParagraph"/>
        <w:numPr>
          <w:ilvl w:val="0"/>
          <w:numId w:val="7"/>
        </w:numPr>
        <w:tabs>
          <w:tab w:val="clear" w:pos="720"/>
          <w:tab w:val="num" w:pos="90"/>
        </w:tabs>
        <w:spacing w:line="259" w:lineRule="auto"/>
        <w:ind w:left="90" w:hanging="270"/>
        <w:contextualSpacing/>
        <w:jc w:val="both"/>
        <w:rPr>
          <w:rFonts w:cs="Arial"/>
          <w:bCs/>
          <w:sz w:val="22"/>
          <w:szCs w:val="22"/>
          <w:lang w:val="en-GB"/>
        </w:rPr>
      </w:pPr>
      <w:r w:rsidRPr="00832F06">
        <w:rPr>
          <w:rFonts w:cs="Arial"/>
          <w:bCs/>
          <w:sz w:val="22"/>
          <w:szCs w:val="22"/>
          <w:lang w:val="en-GB"/>
        </w:rPr>
        <w:t>Aggregated and cleaned multi-source datasets using SQL and cloud-based data storage; developed automated data refresh workflows.</w:t>
      </w:r>
    </w:p>
    <w:p w14:paraId="7734E85F" w14:textId="77777777" w:rsidR="00832F06" w:rsidRPr="00832F06" w:rsidRDefault="00832F06" w:rsidP="00534A69">
      <w:pPr>
        <w:pStyle w:val="ListParagraph"/>
        <w:numPr>
          <w:ilvl w:val="0"/>
          <w:numId w:val="7"/>
        </w:numPr>
        <w:tabs>
          <w:tab w:val="clear" w:pos="720"/>
          <w:tab w:val="num" w:pos="90"/>
        </w:tabs>
        <w:spacing w:line="259" w:lineRule="auto"/>
        <w:ind w:left="90" w:hanging="270"/>
        <w:contextualSpacing/>
        <w:jc w:val="both"/>
        <w:rPr>
          <w:rFonts w:cs="Arial"/>
          <w:bCs/>
          <w:sz w:val="22"/>
          <w:szCs w:val="22"/>
          <w:lang w:val="en-GB"/>
        </w:rPr>
      </w:pPr>
      <w:r w:rsidRPr="00832F06">
        <w:rPr>
          <w:rFonts w:cs="Arial"/>
          <w:bCs/>
          <w:sz w:val="22"/>
          <w:szCs w:val="22"/>
          <w:lang w:val="en-GB"/>
        </w:rPr>
        <w:t>Designed interactive Grafana visualizations including time-series KPIs, geospatial maps, and funding gap trend panels.</w:t>
      </w:r>
    </w:p>
    <w:p w14:paraId="43C37102" w14:textId="77777777" w:rsidR="00832F06" w:rsidRPr="00832F06" w:rsidRDefault="00832F06" w:rsidP="00534A69">
      <w:pPr>
        <w:pStyle w:val="ListParagraph"/>
        <w:numPr>
          <w:ilvl w:val="0"/>
          <w:numId w:val="7"/>
        </w:numPr>
        <w:tabs>
          <w:tab w:val="clear" w:pos="720"/>
          <w:tab w:val="num" w:pos="180"/>
        </w:tabs>
        <w:spacing w:line="259" w:lineRule="auto"/>
        <w:ind w:left="180"/>
        <w:contextualSpacing/>
        <w:jc w:val="both"/>
        <w:rPr>
          <w:rFonts w:cs="Arial"/>
          <w:bCs/>
          <w:sz w:val="22"/>
          <w:szCs w:val="22"/>
          <w:lang w:val="en-GB"/>
        </w:rPr>
      </w:pPr>
      <w:r w:rsidRPr="00832F06">
        <w:rPr>
          <w:rFonts w:cs="Arial"/>
          <w:bCs/>
          <w:sz w:val="22"/>
          <w:szCs w:val="22"/>
          <w:lang w:val="en-GB"/>
        </w:rPr>
        <w:t>Created performance indicators (funding gap %, coverage ratios, vulnerability index trends) to support real-time decision insights.</w:t>
      </w:r>
    </w:p>
    <w:p w14:paraId="4B74640B" w14:textId="77777777" w:rsidR="00992FA5" w:rsidRPr="00832F06" w:rsidRDefault="0067608B" w:rsidP="00534A69">
      <w:pPr>
        <w:pStyle w:val="Heading1"/>
        <w:ind w:hanging="360"/>
        <w:rPr>
          <w:sz w:val="22"/>
          <w:szCs w:val="22"/>
        </w:rPr>
      </w:pPr>
      <w:r w:rsidRPr="00832F06">
        <w:rPr>
          <w:sz w:val="22"/>
          <w:szCs w:val="22"/>
        </w:rPr>
        <w:t>TECHNICAL EXPERTISE</w:t>
      </w:r>
    </w:p>
    <w:p w14:paraId="24A599CC" w14:textId="77777777" w:rsidR="00832F06" w:rsidRPr="00832F06" w:rsidRDefault="00832F06" w:rsidP="00534A69">
      <w:pPr>
        <w:tabs>
          <w:tab w:val="right" w:pos="10204"/>
        </w:tabs>
        <w:autoSpaceDE w:val="0"/>
        <w:autoSpaceDN w:val="0"/>
        <w:adjustRightInd w:val="0"/>
        <w:ind w:hanging="360"/>
        <w:jc w:val="both"/>
        <w:rPr>
          <w:rFonts w:cs="Arial"/>
          <w:bCs/>
          <w:sz w:val="22"/>
          <w:szCs w:val="22"/>
          <w:lang w:val="en-IN"/>
        </w:rPr>
      </w:pPr>
      <w:r w:rsidRPr="00832F06">
        <w:rPr>
          <w:rFonts w:cs="Arial"/>
          <w:b/>
          <w:bCs/>
          <w:sz w:val="22"/>
          <w:szCs w:val="22"/>
          <w:lang w:val="en-IN"/>
        </w:rPr>
        <w:t>Secure Network Architecture &amp; Implementation</w:t>
      </w:r>
    </w:p>
    <w:p w14:paraId="167401CF" w14:textId="75EB3A00" w:rsidR="005E10FF" w:rsidRPr="005E10FF" w:rsidRDefault="005E10FF" w:rsidP="005E10FF">
      <w:pPr>
        <w:pStyle w:val="ListParagraph"/>
        <w:numPr>
          <w:ilvl w:val="0"/>
          <w:numId w:val="17"/>
        </w:numPr>
        <w:spacing w:after="100" w:afterAutospacing="1"/>
        <w:ind w:left="270" w:hanging="540"/>
        <w:rPr>
          <w:rFonts w:eastAsia="Times New Roman"/>
          <w:sz w:val="22"/>
          <w:szCs w:val="22"/>
        </w:rPr>
      </w:pPr>
      <w:r w:rsidRPr="005E10FF">
        <w:rPr>
          <w:rFonts w:eastAsia="Times New Roman"/>
          <w:sz w:val="22"/>
          <w:szCs w:val="22"/>
        </w:rPr>
        <w:t xml:space="preserve">Designed and deployed secure network environments using </w:t>
      </w:r>
      <w:r w:rsidRPr="005E10FF">
        <w:rPr>
          <w:rFonts w:eastAsia="Times New Roman"/>
          <w:bCs/>
          <w:sz w:val="22"/>
          <w:szCs w:val="22"/>
        </w:rPr>
        <w:t>Cisco routers and switches</w:t>
      </w:r>
      <w:r w:rsidRPr="005E10FF">
        <w:rPr>
          <w:rFonts w:eastAsia="Times New Roman"/>
          <w:sz w:val="22"/>
          <w:szCs w:val="22"/>
        </w:rPr>
        <w:t>, implementing network segmentation, VLAN configurations, and firewall policies.</w:t>
      </w:r>
    </w:p>
    <w:p w14:paraId="7B762302" w14:textId="06D050B5" w:rsidR="005E10FF" w:rsidRPr="005E10FF" w:rsidRDefault="005E10FF" w:rsidP="005E10FF">
      <w:pPr>
        <w:pStyle w:val="ListParagraph"/>
        <w:numPr>
          <w:ilvl w:val="0"/>
          <w:numId w:val="17"/>
        </w:numPr>
        <w:spacing w:before="100" w:beforeAutospacing="1" w:after="100" w:afterAutospacing="1"/>
        <w:ind w:left="270" w:hanging="540"/>
        <w:rPr>
          <w:rFonts w:eastAsia="Times New Roman"/>
          <w:sz w:val="22"/>
          <w:szCs w:val="22"/>
        </w:rPr>
      </w:pPr>
      <w:r w:rsidRPr="005E10FF">
        <w:rPr>
          <w:rFonts w:eastAsia="Times New Roman"/>
          <w:sz w:val="22"/>
          <w:szCs w:val="22"/>
        </w:rPr>
        <w:t xml:space="preserve">Configured and managed </w:t>
      </w:r>
      <w:r w:rsidRPr="005E10FF">
        <w:rPr>
          <w:rFonts w:eastAsia="Times New Roman"/>
          <w:bCs/>
          <w:sz w:val="22"/>
          <w:szCs w:val="22"/>
        </w:rPr>
        <w:t>Palo Alto firewalls</w:t>
      </w:r>
      <w:r w:rsidRPr="005E10FF">
        <w:rPr>
          <w:rFonts w:eastAsia="Times New Roman"/>
          <w:sz w:val="22"/>
          <w:szCs w:val="22"/>
        </w:rPr>
        <w:t xml:space="preserve"> to enforce network security controls, traffic filtering, and threat prevention policies.</w:t>
      </w:r>
    </w:p>
    <w:p w14:paraId="7E2A087F" w14:textId="13BDC56C" w:rsidR="005E10FF" w:rsidRPr="005E10FF" w:rsidRDefault="005E10FF" w:rsidP="005E10FF">
      <w:pPr>
        <w:pStyle w:val="ListParagraph"/>
        <w:numPr>
          <w:ilvl w:val="0"/>
          <w:numId w:val="17"/>
        </w:numPr>
        <w:spacing w:before="100" w:beforeAutospacing="1" w:after="100" w:afterAutospacing="1"/>
        <w:ind w:left="270" w:hanging="540"/>
        <w:rPr>
          <w:rFonts w:eastAsia="Times New Roman"/>
          <w:sz w:val="22"/>
          <w:szCs w:val="22"/>
        </w:rPr>
      </w:pPr>
      <w:r w:rsidRPr="005E10FF">
        <w:rPr>
          <w:rFonts w:eastAsia="Times New Roman"/>
          <w:sz w:val="22"/>
          <w:szCs w:val="22"/>
        </w:rPr>
        <w:t xml:space="preserve">Applied network security principles through </w:t>
      </w:r>
      <w:r w:rsidRPr="005E10FF">
        <w:rPr>
          <w:rFonts w:eastAsia="Times New Roman"/>
          <w:bCs/>
          <w:sz w:val="22"/>
          <w:szCs w:val="22"/>
        </w:rPr>
        <w:t>packet analysis, access controls, and IDS deployment</w:t>
      </w:r>
      <w:r w:rsidRPr="005E10FF">
        <w:rPr>
          <w:rFonts w:eastAsia="Times New Roman"/>
          <w:sz w:val="22"/>
          <w:szCs w:val="22"/>
        </w:rPr>
        <w:t xml:space="preserve"> across enterprise and lab environments.</w:t>
      </w:r>
    </w:p>
    <w:p w14:paraId="2D94EB3F" w14:textId="522345E2" w:rsidR="005E10FF" w:rsidRPr="005E10FF" w:rsidRDefault="005E10FF" w:rsidP="005E10FF">
      <w:pPr>
        <w:pStyle w:val="ListParagraph"/>
        <w:numPr>
          <w:ilvl w:val="0"/>
          <w:numId w:val="17"/>
        </w:numPr>
        <w:spacing w:before="100" w:beforeAutospacing="1" w:after="100" w:afterAutospacing="1"/>
        <w:ind w:left="270" w:hanging="540"/>
        <w:rPr>
          <w:rFonts w:eastAsia="Times New Roman"/>
          <w:sz w:val="22"/>
          <w:szCs w:val="22"/>
        </w:rPr>
      </w:pPr>
      <w:r w:rsidRPr="005E10FF">
        <w:rPr>
          <w:rFonts w:eastAsia="Times New Roman"/>
          <w:sz w:val="22"/>
          <w:szCs w:val="22"/>
        </w:rPr>
        <w:t xml:space="preserve">Implemented identity controls via </w:t>
      </w:r>
      <w:r w:rsidRPr="005E10FF">
        <w:rPr>
          <w:rFonts w:eastAsia="Times New Roman"/>
          <w:bCs/>
          <w:sz w:val="22"/>
          <w:szCs w:val="22"/>
        </w:rPr>
        <w:t>MFA, SSH key-based access, and group-based permissions</w:t>
      </w:r>
      <w:r w:rsidRPr="005E10FF">
        <w:rPr>
          <w:rFonts w:eastAsia="Times New Roman"/>
          <w:sz w:val="22"/>
          <w:szCs w:val="22"/>
        </w:rPr>
        <w:t xml:space="preserve"> across Linux and Active Directory environments.</w:t>
      </w:r>
    </w:p>
    <w:p w14:paraId="45119425" w14:textId="5CD01709" w:rsidR="005E10FF" w:rsidRPr="005E10FF" w:rsidRDefault="005E10FF" w:rsidP="006B299A">
      <w:pPr>
        <w:pStyle w:val="ListParagraph"/>
        <w:numPr>
          <w:ilvl w:val="0"/>
          <w:numId w:val="17"/>
        </w:numPr>
        <w:spacing w:before="100" w:beforeAutospacing="1"/>
        <w:ind w:left="270" w:hanging="540"/>
        <w:rPr>
          <w:rFonts w:eastAsia="Times New Roman"/>
          <w:sz w:val="22"/>
          <w:szCs w:val="22"/>
        </w:rPr>
      </w:pPr>
      <w:r w:rsidRPr="005E10FF">
        <w:rPr>
          <w:rFonts w:eastAsia="Times New Roman"/>
          <w:sz w:val="22"/>
          <w:szCs w:val="22"/>
        </w:rPr>
        <w:t xml:space="preserve">Practiced </w:t>
      </w:r>
      <w:r w:rsidRPr="005E10FF">
        <w:rPr>
          <w:rFonts w:eastAsia="Times New Roman"/>
          <w:bCs/>
          <w:sz w:val="22"/>
          <w:szCs w:val="22"/>
        </w:rPr>
        <w:t>privilege separation, password policies, and account auditing</w:t>
      </w:r>
      <w:r w:rsidRPr="005E10FF">
        <w:rPr>
          <w:rFonts w:eastAsia="Times New Roman"/>
          <w:sz w:val="22"/>
          <w:szCs w:val="22"/>
        </w:rPr>
        <w:t xml:space="preserve"> to strengthen access governance and system security.</w:t>
      </w:r>
    </w:p>
    <w:p w14:paraId="508648F8" w14:textId="77777777" w:rsidR="00832F06" w:rsidRPr="00832F06" w:rsidRDefault="00832F06" w:rsidP="00534A69">
      <w:pPr>
        <w:tabs>
          <w:tab w:val="right" w:pos="10204"/>
        </w:tabs>
        <w:autoSpaceDE w:val="0"/>
        <w:autoSpaceDN w:val="0"/>
        <w:adjustRightInd w:val="0"/>
        <w:ind w:hanging="360"/>
        <w:jc w:val="both"/>
        <w:rPr>
          <w:rFonts w:cs="Arial"/>
          <w:bCs/>
          <w:sz w:val="22"/>
          <w:szCs w:val="22"/>
          <w:lang w:val="en-IN"/>
        </w:rPr>
      </w:pPr>
      <w:r w:rsidRPr="00832F06">
        <w:rPr>
          <w:rFonts w:cs="Arial"/>
          <w:b/>
          <w:bCs/>
          <w:sz w:val="22"/>
          <w:szCs w:val="22"/>
          <w:lang w:val="en-IN"/>
        </w:rPr>
        <w:t xml:space="preserve">Security Operations and Detection </w:t>
      </w:r>
    </w:p>
    <w:p w14:paraId="58E9D0F3" w14:textId="567DF172" w:rsidR="005E10FF" w:rsidRPr="006B299A" w:rsidRDefault="005E10FF" w:rsidP="006B299A">
      <w:pPr>
        <w:pStyle w:val="ListParagraph"/>
        <w:numPr>
          <w:ilvl w:val="0"/>
          <w:numId w:val="18"/>
        </w:numPr>
        <w:ind w:left="180"/>
        <w:rPr>
          <w:rFonts w:eastAsia="Times New Roman"/>
          <w:sz w:val="22"/>
          <w:szCs w:val="22"/>
        </w:rPr>
      </w:pPr>
      <w:r w:rsidRPr="006B299A">
        <w:rPr>
          <w:rFonts w:eastAsia="Times New Roman"/>
          <w:sz w:val="22"/>
          <w:szCs w:val="22"/>
        </w:rPr>
        <w:t xml:space="preserve">Implemented </w:t>
      </w:r>
      <w:proofErr w:type="spellStart"/>
      <w:r w:rsidRPr="006B299A">
        <w:rPr>
          <w:rFonts w:eastAsia="Times New Roman"/>
          <w:bCs/>
          <w:sz w:val="22"/>
          <w:szCs w:val="22"/>
        </w:rPr>
        <w:t>SentinelOne</w:t>
      </w:r>
      <w:proofErr w:type="spellEnd"/>
      <w:r w:rsidRPr="006B299A">
        <w:rPr>
          <w:rFonts w:eastAsia="Times New Roman"/>
          <w:bCs/>
          <w:sz w:val="22"/>
          <w:szCs w:val="22"/>
        </w:rPr>
        <w:t xml:space="preserve"> EDR</w:t>
      </w:r>
      <w:r w:rsidRPr="006B299A">
        <w:rPr>
          <w:rFonts w:eastAsia="Times New Roman"/>
          <w:sz w:val="22"/>
          <w:szCs w:val="22"/>
        </w:rPr>
        <w:t xml:space="preserve"> to enhance endpoint threat detection, response, and real-time monitoring across enterprise environments.</w:t>
      </w:r>
    </w:p>
    <w:p w14:paraId="1D01CFD9" w14:textId="7867373C" w:rsidR="005E10FF" w:rsidRPr="006B299A" w:rsidRDefault="005E10FF" w:rsidP="006B299A">
      <w:pPr>
        <w:pStyle w:val="ListParagraph"/>
        <w:numPr>
          <w:ilvl w:val="0"/>
          <w:numId w:val="18"/>
        </w:numPr>
        <w:spacing w:before="100" w:beforeAutospacing="1"/>
        <w:ind w:left="180"/>
        <w:rPr>
          <w:rFonts w:eastAsia="Times New Roman"/>
          <w:sz w:val="22"/>
          <w:szCs w:val="22"/>
        </w:rPr>
      </w:pPr>
      <w:r w:rsidRPr="006B299A">
        <w:rPr>
          <w:rFonts w:eastAsia="Times New Roman"/>
          <w:sz w:val="22"/>
          <w:szCs w:val="22"/>
        </w:rPr>
        <w:t xml:space="preserve">Deployed and configured </w:t>
      </w:r>
      <w:r w:rsidRPr="006B299A">
        <w:rPr>
          <w:rFonts w:eastAsia="Times New Roman"/>
          <w:bCs/>
          <w:sz w:val="22"/>
          <w:szCs w:val="22"/>
        </w:rPr>
        <w:t>Splunk SIEM</w:t>
      </w:r>
      <w:r w:rsidRPr="006B299A">
        <w:rPr>
          <w:rFonts w:eastAsia="Times New Roman"/>
          <w:sz w:val="22"/>
          <w:szCs w:val="22"/>
        </w:rPr>
        <w:t xml:space="preserve"> for </w:t>
      </w:r>
      <w:r w:rsidR="006B299A" w:rsidRPr="006B299A">
        <w:rPr>
          <w:rFonts w:eastAsia="Times New Roman"/>
          <w:sz w:val="22"/>
          <w:szCs w:val="22"/>
        </w:rPr>
        <w:t>centralized</w:t>
      </w:r>
      <w:r w:rsidRPr="006B299A">
        <w:rPr>
          <w:rFonts w:eastAsia="Times New Roman"/>
          <w:sz w:val="22"/>
          <w:szCs w:val="22"/>
        </w:rPr>
        <w:t xml:space="preserve"> log collection, security event analysis, and detection rule development.</w:t>
      </w:r>
    </w:p>
    <w:p w14:paraId="4092AAA9" w14:textId="10DDD3A1" w:rsidR="005E10FF" w:rsidRPr="006B299A" w:rsidRDefault="00B63FC8" w:rsidP="006B299A">
      <w:pPr>
        <w:pStyle w:val="ListParagraph"/>
        <w:numPr>
          <w:ilvl w:val="0"/>
          <w:numId w:val="18"/>
        </w:numPr>
        <w:spacing w:before="100" w:beforeAutospacing="1"/>
        <w:ind w:left="180"/>
        <w:rPr>
          <w:rFonts w:eastAsia="Times New Roman"/>
          <w:sz w:val="22"/>
          <w:szCs w:val="22"/>
        </w:rPr>
      </w:pPr>
      <w:r>
        <w:t xml:space="preserve">Built SIEM pipelines and dashboards using ELK and </w:t>
      </w:r>
      <w:proofErr w:type="gramStart"/>
      <w:r>
        <w:t>Splunk  to</w:t>
      </w:r>
      <w:proofErr w:type="gramEnd"/>
      <w:r>
        <w:t xml:space="preserve"> support </w:t>
      </w:r>
      <w:r w:rsidRPr="00B63FC8">
        <w:rPr>
          <w:rStyle w:val="Strong"/>
          <w:b w:val="0"/>
        </w:rPr>
        <w:t>security event monitoring, alert investigation, and</w:t>
      </w:r>
      <w:r>
        <w:rPr>
          <w:rStyle w:val="Strong"/>
        </w:rPr>
        <w:t xml:space="preserve"> </w:t>
      </w:r>
      <w:r w:rsidRPr="00B63FC8">
        <w:rPr>
          <w:rStyle w:val="Strong"/>
          <w:b w:val="0"/>
        </w:rPr>
        <w:t>threat detection workflows</w:t>
      </w:r>
      <w:r>
        <w:t>.</w:t>
      </w:r>
      <w:r w:rsidRPr="006B299A">
        <w:rPr>
          <w:rFonts w:eastAsia="Times New Roman"/>
          <w:sz w:val="22"/>
          <w:szCs w:val="22"/>
        </w:rPr>
        <w:t xml:space="preserve"> Created</w:t>
      </w:r>
      <w:r w:rsidR="005E10FF" w:rsidRPr="006B299A">
        <w:rPr>
          <w:rFonts w:eastAsia="Times New Roman"/>
          <w:sz w:val="22"/>
          <w:szCs w:val="22"/>
        </w:rPr>
        <w:t xml:space="preserve"> correlation rules to detect </w:t>
      </w:r>
      <w:r w:rsidR="005E10FF" w:rsidRPr="006B299A">
        <w:rPr>
          <w:rFonts w:eastAsia="Times New Roman"/>
          <w:bCs/>
          <w:sz w:val="22"/>
          <w:szCs w:val="22"/>
        </w:rPr>
        <w:t>brute-force attacks, privilege misuse, and port scanning</w:t>
      </w:r>
      <w:r w:rsidR="005E10FF" w:rsidRPr="006B299A">
        <w:rPr>
          <w:rFonts w:eastAsia="Times New Roman"/>
          <w:sz w:val="22"/>
          <w:szCs w:val="22"/>
        </w:rPr>
        <w:t>.</w:t>
      </w:r>
    </w:p>
    <w:p w14:paraId="55A9F4A1" w14:textId="2098AAF5" w:rsidR="005E10FF" w:rsidRPr="006B299A" w:rsidRDefault="005E10FF" w:rsidP="006B299A">
      <w:pPr>
        <w:pStyle w:val="ListParagraph"/>
        <w:numPr>
          <w:ilvl w:val="0"/>
          <w:numId w:val="18"/>
        </w:numPr>
        <w:spacing w:before="100" w:beforeAutospacing="1"/>
        <w:ind w:left="180"/>
        <w:rPr>
          <w:rFonts w:eastAsia="Times New Roman"/>
          <w:sz w:val="22"/>
          <w:szCs w:val="22"/>
        </w:rPr>
      </w:pPr>
      <w:r w:rsidRPr="006B299A">
        <w:rPr>
          <w:rFonts w:eastAsia="Times New Roman"/>
          <w:sz w:val="22"/>
          <w:szCs w:val="22"/>
        </w:rPr>
        <w:t xml:space="preserve">Developed </w:t>
      </w:r>
      <w:r w:rsidR="006B299A">
        <w:rPr>
          <w:rFonts w:eastAsia="Times New Roman"/>
          <w:bCs/>
          <w:sz w:val="22"/>
          <w:szCs w:val="22"/>
        </w:rPr>
        <w:t xml:space="preserve">threat intelligence </w:t>
      </w:r>
      <w:r w:rsidRPr="006B299A">
        <w:rPr>
          <w:rFonts w:eastAsia="Times New Roman"/>
          <w:bCs/>
          <w:sz w:val="22"/>
          <w:szCs w:val="22"/>
        </w:rPr>
        <w:t>driven alerts</w:t>
      </w:r>
      <w:r w:rsidRPr="006B299A">
        <w:rPr>
          <w:rFonts w:eastAsia="Times New Roman"/>
          <w:sz w:val="22"/>
          <w:szCs w:val="22"/>
        </w:rPr>
        <w:t xml:space="preserve"> and tuned detections to reduce false positives.</w:t>
      </w:r>
    </w:p>
    <w:p w14:paraId="741A9928" w14:textId="2454A2AC" w:rsidR="005E10FF" w:rsidRPr="006B299A" w:rsidRDefault="005E10FF" w:rsidP="006B299A">
      <w:pPr>
        <w:pStyle w:val="ListParagraph"/>
        <w:numPr>
          <w:ilvl w:val="0"/>
          <w:numId w:val="18"/>
        </w:numPr>
        <w:spacing w:before="100" w:beforeAutospacing="1"/>
        <w:ind w:left="180"/>
        <w:rPr>
          <w:rFonts w:eastAsia="Times New Roman"/>
          <w:sz w:val="22"/>
          <w:szCs w:val="22"/>
        </w:rPr>
      </w:pPr>
      <w:r w:rsidRPr="006B299A">
        <w:rPr>
          <w:rFonts w:eastAsia="Times New Roman"/>
          <w:sz w:val="22"/>
          <w:szCs w:val="22"/>
        </w:rPr>
        <w:t xml:space="preserve">Configured </w:t>
      </w:r>
      <w:r w:rsidRPr="006B299A">
        <w:rPr>
          <w:rFonts w:eastAsia="Times New Roman"/>
          <w:bCs/>
          <w:sz w:val="22"/>
          <w:szCs w:val="22"/>
        </w:rPr>
        <w:t>firewalls, IDS, honeypots, and MFA-secured access</w:t>
      </w:r>
      <w:r w:rsidRPr="006B299A">
        <w:rPr>
          <w:rFonts w:eastAsia="Times New Roman"/>
          <w:sz w:val="22"/>
          <w:szCs w:val="22"/>
        </w:rPr>
        <w:t xml:space="preserve"> to strengthen security monitoring environments.</w:t>
      </w:r>
    </w:p>
    <w:p w14:paraId="3B72771D" w14:textId="39400848" w:rsidR="005E10FF" w:rsidRPr="006B299A" w:rsidRDefault="005E10FF" w:rsidP="006B299A">
      <w:pPr>
        <w:pStyle w:val="ListParagraph"/>
        <w:numPr>
          <w:ilvl w:val="0"/>
          <w:numId w:val="18"/>
        </w:numPr>
        <w:spacing w:before="100" w:beforeAutospacing="1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6B299A">
        <w:rPr>
          <w:rFonts w:eastAsia="Times New Roman"/>
          <w:sz w:val="22"/>
          <w:szCs w:val="22"/>
        </w:rPr>
        <w:t xml:space="preserve">Performed </w:t>
      </w:r>
      <w:r w:rsidRPr="006B299A">
        <w:rPr>
          <w:rFonts w:eastAsia="Times New Roman"/>
          <w:bCs/>
          <w:sz w:val="22"/>
          <w:szCs w:val="22"/>
        </w:rPr>
        <w:t>endpoint monitoring and log forensic analysis</w:t>
      </w:r>
      <w:r w:rsidRPr="006B299A">
        <w:rPr>
          <w:rFonts w:eastAsia="Times New Roman"/>
          <w:sz w:val="22"/>
          <w:szCs w:val="22"/>
        </w:rPr>
        <w:t xml:space="preserve"> to support incident investigation and threat analysis</w:t>
      </w:r>
      <w:r w:rsidRPr="006B29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2549A3" w14:textId="77777777" w:rsidR="00832F06" w:rsidRPr="00832F06" w:rsidRDefault="00832F06" w:rsidP="00534A69">
      <w:pPr>
        <w:tabs>
          <w:tab w:val="right" w:pos="10204"/>
        </w:tabs>
        <w:autoSpaceDE w:val="0"/>
        <w:autoSpaceDN w:val="0"/>
        <w:adjustRightInd w:val="0"/>
        <w:ind w:hanging="360"/>
        <w:jc w:val="both"/>
        <w:rPr>
          <w:rFonts w:cs="Arial"/>
          <w:b/>
          <w:bCs/>
          <w:sz w:val="22"/>
          <w:szCs w:val="22"/>
          <w:lang w:val="en-GB"/>
        </w:rPr>
      </w:pPr>
      <w:r w:rsidRPr="00832F06">
        <w:rPr>
          <w:rFonts w:cs="Arial"/>
          <w:b/>
          <w:bCs/>
          <w:sz w:val="22"/>
          <w:szCs w:val="22"/>
          <w:lang w:val="en-GB"/>
        </w:rPr>
        <w:t>Security Standards &amp; Governance</w:t>
      </w:r>
    </w:p>
    <w:p w14:paraId="2B86C17E" w14:textId="2037027E" w:rsidR="00832F06" w:rsidRPr="00832F06" w:rsidRDefault="00832F06" w:rsidP="00534A69">
      <w:pPr>
        <w:numPr>
          <w:ilvl w:val="0"/>
          <w:numId w:val="10"/>
        </w:numPr>
        <w:tabs>
          <w:tab w:val="clear" w:pos="720"/>
          <w:tab w:val="num" w:pos="270"/>
          <w:tab w:val="right" w:pos="10204"/>
        </w:tabs>
        <w:autoSpaceDE w:val="0"/>
        <w:autoSpaceDN w:val="0"/>
        <w:adjustRightInd w:val="0"/>
        <w:ind w:hanging="900"/>
        <w:jc w:val="both"/>
        <w:rPr>
          <w:rFonts w:cs="Arial"/>
          <w:bCs/>
          <w:sz w:val="22"/>
          <w:szCs w:val="22"/>
          <w:lang w:val="en-GB"/>
        </w:rPr>
      </w:pPr>
      <w:r w:rsidRPr="00832F06">
        <w:rPr>
          <w:rFonts w:cs="Arial"/>
          <w:bCs/>
          <w:sz w:val="22"/>
          <w:szCs w:val="22"/>
          <w:lang w:val="en-GB"/>
        </w:rPr>
        <w:t>Familiar with ASD Essential 8, ASD ISM, NIST CSF 2.0, ISO27001</w:t>
      </w:r>
      <w:r w:rsidR="00C74E5D">
        <w:rPr>
          <w:rFonts w:cs="Arial"/>
          <w:bCs/>
          <w:sz w:val="22"/>
          <w:szCs w:val="22"/>
          <w:lang w:val="en-GB"/>
        </w:rPr>
        <w:t xml:space="preserve">, MITRE </w:t>
      </w:r>
    </w:p>
    <w:p w14:paraId="6BB9B8FE" w14:textId="77777777" w:rsidR="00832F06" w:rsidRPr="00832F06" w:rsidRDefault="00832F06" w:rsidP="00534A69">
      <w:pPr>
        <w:numPr>
          <w:ilvl w:val="0"/>
          <w:numId w:val="10"/>
        </w:numPr>
        <w:tabs>
          <w:tab w:val="clear" w:pos="720"/>
          <w:tab w:val="num" w:pos="270"/>
          <w:tab w:val="right" w:pos="10204"/>
        </w:tabs>
        <w:autoSpaceDE w:val="0"/>
        <w:autoSpaceDN w:val="0"/>
        <w:adjustRightInd w:val="0"/>
        <w:ind w:hanging="900"/>
        <w:jc w:val="both"/>
        <w:rPr>
          <w:rFonts w:cs="Arial"/>
          <w:bCs/>
          <w:sz w:val="22"/>
          <w:szCs w:val="22"/>
          <w:lang w:val="en-GB"/>
        </w:rPr>
      </w:pPr>
      <w:r w:rsidRPr="00832F06">
        <w:rPr>
          <w:rFonts w:cs="Arial"/>
          <w:bCs/>
          <w:sz w:val="22"/>
          <w:szCs w:val="22"/>
          <w:lang w:val="en-GB"/>
        </w:rPr>
        <w:t>Practiced vulnerability assessment, risk documentation, and mitigation planning</w:t>
      </w:r>
    </w:p>
    <w:p w14:paraId="4EFAC748" w14:textId="76DDA2B3" w:rsidR="00832F06" w:rsidRDefault="00832F06" w:rsidP="00534A69">
      <w:pPr>
        <w:numPr>
          <w:ilvl w:val="0"/>
          <w:numId w:val="10"/>
        </w:numPr>
        <w:tabs>
          <w:tab w:val="clear" w:pos="720"/>
          <w:tab w:val="num" w:pos="270"/>
          <w:tab w:val="right" w:pos="10204"/>
        </w:tabs>
        <w:autoSpaceDE w:val="0"/>
        <w:autoSpaceDN w:val="0"/>
        <w:adjustRightInd w:val="0"/>
        <w:ind w:hanging="900"/>
        <w:jc w:val="both"/>
        <w:rPr>
          <w:rFonts w:cs="Arial"/>
          <w:bCs/>
          <w:sz w:val="22"/>
          <w:szCs w:val="22"/>
          <w:lang w:val="en-GB"/>
        </w:rPr>
      </w:pPr>
      <w:r w:rsidRPr="00832F06">
        <w:rPr>
          <w:rFonts w:cs="Arial"/>
          <w:bCs/>
          <w:sz w:val="22"/>
          <w:szCs w:val="22"/>
          <w:lang w:val="en-GB"/>
        </w:rPr>
        <w:t>Implemented secure configurations aligned with least privilege and hardening guides</w:t>
      </w:r>
    </w:p>
    <w:p w14:paraId="2033E34D" w14:textId="00207386" w:rsidR="00B63FC8" w:rsidRPr="00B63FC8" w:rsidRDefault="00B63FC8" w:rsidP="00B63FC8">
      <w:pPr>
        <w:pStyle w:val="NormalWeb"/>
        <w:numPr>
          <w:ilvl w:val="0"/>
          <w:numId w:val="10"/>
        </w:numPr>
        <w:tabs>
          <w:tab w:val="clear" w:pos="720"/>
          <w:tab w:val="num" w:pos="270"/>
        </w:tabs>
        <w:ind w:left="270" w:hanging="450"/>
        <w:jc w:val="both"/>
        <w:rPr>
          <w:rFonts w:ascii="Calibri" w:hAnsi="Calibri" w:cs="Calibri"/>
          <w:sz w:val="22"/>
          <w:szCs w:val="22"/>
        </w:rPr>
      </w:pPr>
      <w:r w:rsidRPr="00B63FC8">
        <w:rPr>
          <w:rFonts w:ascii="Calibri" w:hAnsi="Calibri" w:cs="Calibri"/>
          <w:sz w:val="22"/>
          <w:szCs w:val="22"/>
        </w:rPr>
        <w:t xml:space="preserve">Supported </w:t>
      </w:r>
      <w:r w:rsidRPr="00B63FC8">
        <w:rPr>
          <w:rStyle w:val="Strong"/>
          <w:rFonts w:ascii="Calibri" w:hAnsi="Calibri" w:cs="Calibri"/>
          <w:b w:val="0"/>
          <w:sz w:val="22"/>
          <w:szCs w:val="22"/>
        </w:rPr>
        <w:t>security and compliance assessments</w:t>
      </w:r>
      <w:r w:rsidRPr="00B63FC8">
        <w:rPr>
          <w:rFonts w:ascii="Calibri" w:hAnsi="Calibri" w:cs="Calibri"/>
          <w:sz w:val="22"/>
          <w:szCs w:val="22"/>
        </w:rPr>
        <w:t xml:space="preserve"> by reviewing system configurations and identifying gaps against security frameworks such as ISO 27001 and NIST.</w:t>
      </w:r>
    </w:p>
    <w:p w14:paraId="2FB79734" w14:textId="03271483" w:rsidR="00B63FC8" w:rsidRPr="00B63FC8" w:rsidRDefault="00B63FC8" w:rsidP="00B63FC8">
      <w:pPr>
        <w:pStyle w:val="NormalWeb"/>
        <w:numPr>
          <w:ilvl w:val="0"/>
          <w:numId w:val="10"/>
        </w:numPr>
        <w:tabs>
          <w:tab w:val="clear" w:pos="720"/>
          <w:tab w:val="num" w:pos="270"/>
        </w:tabs>
        <w:ind w:left="270" w:hanging="450"/>
        <w:rPr>
          <w:rFonts w:ascii="Calibri" w:hAnsi="Calibri" w:cs="Calibri"/>
          <w:sz w:val="22"/>
          <w:szCs w:val="22"/>
        </w:rPr>
      </w:pPr>
      <w:r w:rsidRPr="00B63FC8">
        <w:rPr>
          <w:rFonts w:ascii="Calibri" w:hAnsi="Calibri" w:cs="Calibri"/>
          <w:sz w:val="22"/>
          <w:szCs w:val="22"/>
        </w:rPr>
        <w:t>Assisted in documenting risks and recommending mitigation strategies aligned with organisational security po</w:t>
      </w:r>
      <w:r>
        <w:rPr>
          <w:rFonts w:ascii="Calibri" w:hAnsi="Calibri" w:cs="Calibri"/>
          <w:sz w:val="22"/>
          <w:szCs w:val="22"/>
        </w:rPr>
        <w:t>licies</w:t>
      </w:r>
    </w:p>
    <w:p w14:paraId="56599F1D" w14:textId="77777777" w:rsidR="00992FA5" w:rsidRPr="00832F06" w:rsidRDefault="0067608B" w:rsidP="00534A69">
      <w:pPr>
        <w:pStyle w:val="Heading1"/>
        <w:ind w:hanging="360"/>
        <w:rPr>
          <w:sz w:val="22"/>
          <w:szCs w:val="22"/>
        </w:rPr>
      </w:pPr>
      <w:r w:rsidRPr="00832F06">
        <w:rPr>
          <w:sz w:val="22"/>
          <w:szCs w:val="22"/>
        </w:rPr>
        <w:t>EDUCATION &amp; CERTIFICATIONS</w:t>
      </w:r>
    </w:p>
    <w:p w14:paraId="4739F466" w14:textId="77777777" w:rsidR="00992FA5" w:rsidRPr="00832F06" w:rsidRDefault="0067608B" w:rsidP="00534A69">
      <w:pPr>
        <w:spacing w:after="40"/>
        <w:ind w:hanging="360"/>
        <w:rPr>
          <w:sz w:val="22"/>
          <w:szCs w:val="22"/>
        </w:rPr>
      </w:pPr>
      <w:r w:rsidRPr="00832F06">
        <w:rPr>
          <w:b/>
          <w:bCs/>
          <w:sz w:val="22"/>
          <w:szCs w:val="22"/>
        </w:rPr>
        <w:t>Bachelor of Computing (Cybersecurity)</w:t>
      </w:r>
      <w:r w:rsidRPr="00832F06">
        <w:rPr>
          <w:sz w:val="22"/>
          <w:szCs w:val="22"/>
        </w:rPr>
        <w:t xml:space="preserve"> | Edith Cowan University | 2023 – 2026</w:t>
      </w:r>
    </w:p>
    <w:p w14:paraId="7472ECC1" w14:textId="30D47D26" w:rsidR="00D67151" w:rsidRDefault="0067608B" w:rsidP="001E1882">
      <w:pPr>
        <w:ind w:hanging="360"/>
        <w:rPr>
          <w:sz w:val="22"/>
          <w:szCs w:val="22"/>
        </w:rPr>
      </w:pPr>
      <w:r w:rsidRPr="00832F06">
        <w:rPr>
          <w:b/>
          <w:bCs/>
          <w:sz w:val="22"/>
          <w:szCs w:val="22"/>
        </w:rPr>
        <w:t>CompTIA Cybersecurity Analyst (</w:t>
      </w:r>
      <w:proofErr w:type="spellStart"/>
      <w:r w:rsidRPr="00832F06">
        <w:rPr>
          <w:b/>
          <w:bCs/>
          <w:sz w:val="22"/>
          <w:szCs w:val="22"/>
        </w:rPr>
        <w:t>CySA</w:t>
      </w:r>
      <w:proofErr w:type="spellEnd"/>
      <w:r w:rsidRPr="00832F06">
        <w:rPr>
          <w:b/>
          <w:bCs/>
          <w:sz w:val="22"/>
          <w:szCs w:val="22"/>
        </w:rPr>
        <w:t>+)</w:t>
      </w:r>
      <w:r w:rsidRPr="00832F06">
        <w:rPr>
          <w:sz w:val="22"/>
          <w:szCs w:val="22"/>
        </w:rPr>
        <w:t xml:space="preserve"> – In Progress</w:t>
      </w:r>
    </w:p>
    <w:p w14:paraId="62D1D911" w14:textId="35C1086E" w:rsidR="001E1882" w:rsidRDefault="001E1882" w:rsidP="001E1882">
      <w:pPr>
        <w:ind w:hanging="360"/>
        <w:rPr>
          <w:sz w:val="22"/>
          <w:szCs w:val="22"/>
        </w:rPr>
      </w:pPr>
      <w:r w:rsidRPr="001E1882">
        <w:rPr>
          <w:b/>
          <w:sz w:val="22"/>
          <w:szCs w:val="22"/>
        </w:rPr>
        <w:t>Singularity AI SIEM Certificate (</w:t>
      </w:r>
      <w:proofErr w:type="spellStart"/>
      <w:r w:rsidRPr="001E1882">
        <w:rPr>
          <w:b/>
          <w:sz w:val="22"/>
          <w:szCs w:val="22"/>
        </w:rPr>
        <w:t>SentinelOne</w:t>
      </w:r>
      <w:proofErr w:type="spellEnd"/>
      <w:r w:rsidRPr="001E1882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="00050AD8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Pr="001E1882">
        <w:rPr>
          <w:sz w:val="22"/>
          <w:szCs w:val="22"/>
        </w:rPr>
        <w:t>2026</w:t>
      </w:r>
    </w:p>
    <w:p w14:paraId="28A783F7" w14:textId="5EB14235" w:rsidR="00050AD8" w:rsidRDefault="00050AD8" w:rsidP="001E1882">
      <w:pPr>
        <w:ind w:hanging="360"/>
        <w:rPr>
          <w:b/>
          <w:sz w:val="22"/>
          <w:szCs w:val="22"/>
        </w:rPr>
      </w:pPr>
      <w:r w:rsidRPr="00050AD8">
        <w:rPr>
          <w:b/>
          <w:bCs/>
          <w:sz w:val="22"/>
          <w:szCs w:val="22"/>
        </w:rPr>
        <w:lastRenderedPageBreak/>
        <w:t>CompTIA network+</w:t>
      </w:r>
      <w:r>
        <w:rPr>
          <w:sz w:val="22"/>
          <w:szCs w:val="22"/>
        </w:rPr>
        <w:t xml:space="preserve"> - (2026)</w:t>
      </w:r>
    </w:p>
    <w:p w14:paraId="19F8847B" w14:textId="47F81A63" w:rsidR="001E1882" w:rsidRPr="00B63FC8" w:rsidRDefault="001E1882" w:rsidP="00B63FC8">
      <w:pPr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>Singularity SIEM Certificate (</w:t>
      </w:r>
      <w:proofErr w:type="spellStart"/>
      <w:r>
        <w:rPr>
          <w:b/>
          <w:sz w:val="22"/>
          <w:szCs w:val="22"/>
        </w:rPr>
        <w:t>SentinelOne</w:t>
      </w:r>
      <w:proofErr w:type="spellEnd"/>
      <w:r>
        <w:rPr>
          <w:b/>
          <w:sz w:val="22"/>
          <w:szCs w:val="22"/>
        </w:rPr>
        <w:t xml:space="preserve">) - </w:t>
      </w:r>
      <w:r w:rsidRPr="001E1882">
        <w:rPr>
          <w:sz w:val="22"/>
          <w:szCs w:val="22"/>
        </w:rPr>
        <w:t>2026</w:t>
      </w:r>
    </w:p>
    <w:p w14:paraId="658AB4AB" w14:textId="77777777" w:rsidR="00992FA5" w:rsidRPr="00832F06" w:rsidRDefault="0067608B" w:rsidP="00B63FC8">
      <w:pPr>
        <w:pStyle w:val="Heading1"/>
        <w:spacing w:before="0" w:after="0"/>
        <w:ind w:hanging="450"/>
        <w:rPr>
          <w:sz w:val="22"/>
          <w:szCs w:val="22"/>
        </w:rPr>
      </w:pPr>
      <w:r w:rsidRPr="00832F06">
        <w:rPr>
          <w:sz w:val="22"/>
          <w:szCs w:val="22"/>
        </w:rPr>
        <w:t>REFERENCES</w:t>
      </w:r>
    </w:p>
    <w:p w14:paraId="1541F3D8" w14:textId="77777777" w:rsidR="00992FA5" w:rsidRPr="00832F06" w:rsidRDefault="0067608B" w:rsidP="00534A69">
      <w:pPr>
        <w:ind w:hanging="360"/>
        <w:rPr>
          <w:sz w:val="22"/>
          <w:szCs w:val="22"/>
        </w:rPr>
      </w:pPr>
      <w:r w:rsidRPr="00832F06">
        <w:rPr>
          <w:sz w:val="22"/>
          <w:szCs w:val="22"/>
        </w:rPr>
        <w:t>Available upon request</w:t>
      </w:r>
    </w:p>
    <w:sectPr w:rsidR="00992FA5" w:rsidRPr="00832F06" w:rsidSect="00D67151">
      <w:pgSz w:w="11906" w:h="16838"/>
      <w:pgMar w:top="1152" w:right="1152" w:bottom="1152" w:left="117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914"/>
    <w:multiLevelType w:val="hybridMultilevel"/>
    <w:tmpl w:val="91FCF220"/>
    <w:lvl w:ilvl="0" w:tplc="4EEE578A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A51C9"/>
    <w:multiLevelType w:val="hybridMultilevel"/>
    <w:tmpl w:val="C456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6431"/>
    <w:multiLevelType w:val="hybridMultilevel"/>
    <w:tmpl w:val="D4BE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7CFA"/>
    <w:multiLevelType w:val="multilevel"/>
    <w:tmpl w:val="94C2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27053"/>
    <w:multiLevelType w:val="multilevel"/>
    <w:tmpl w:val="DD3E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17848"/>
    <w:multiLevelType w:val="hybridMultilevel"/>
    <w:tmpl w:val="CC5A5158"/>
    <w:lvl w:ilvl="0" w:tplc="4EEE578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B2057"/>
    <w:multiLevelType w:val="multilevel"/>
    <w:tmpl w:val="CEAE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E47F5"/>
    <w:multiLevelType w:val="hybridMultilevel"/>
    <w:tmpl w:val="32F4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C5906"/>
    <w:multiLevelType w:val="multilevel"/>
    <w:tmpl w:val="1E98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858FF"/>
    <w:multiLevelType w:val="multilevel"/>
    <w:tmpl w:val="E08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61657"/>
    <w:multiLevelType w:val="multilevel"/>
    <w:tmpl w:val="9D06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B7DD4"/>
    <w:multiLevelType w:val="hybridMultilevel"/>
    <w:tmpl w:val="F434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173E4"/>
    <w:multiLevelType w:val="hybridMultilevel"/>
    <w:tmpl w:val="759070CC"/>
    <w:lvl w:ilvl="0" w:tplc="C31235E0">
      <w:start w:val="1"/>
      <w:numFmt w:val="bullet"/>
      <w:lvlText w:val="•"/>
      <w:lvlJc w:val="left"/>
      <w:pPr>
        <w:ind w:left="576" w:hanging="288"/>
      </w:pPr>
    </w:lvl>
    <w:lvl w:ilvl="1" w:tplc="35D0D2FA">
      <w:numFmt w:val="decimal"/>
      <w:lvlText w:val=""/>
      <w:lvlJc w:val="left"/>
    </w:lvl>
    <w:lvl w:ilvl="2" w:tplc="662C06AE">
      <w:numFmt w:val="decimal"/>
      <w:lvlText w:val=""/>
      <w:lvlJc w:val="left"/>
    </w:lvl>
    <w:lvl w:ilvl="3" w:tplc="7F78A576">
      <w:numFmt w:val="decimal"/>
      <w:lvlText w:val=""/>
      <w:lvlJc w:val="left"/>
    </w:lvl>
    <w:lvl w:ilvl="4" w:tplc="3478475C">
      <w:numFmt w:val="decimal"/>
      <w:lvlText w:val=""/>
      <w:lvlJc w:val="left"/>
    </w:lvl>
    <w:lvl w:ilvl="5" w:tplc="15CCB740">
      <w:numFmt w:val="decimal"/>
      <w:lvlText w:val=""/>
      <w:lvlJc w:val="left"/>
    </w:lvl>
    <w:lvl w:ilvl="6" w:tplc="833896CE">
      <w:numFmt w:val="decimal"/>
      <w:lvlText w:val=""/>
      <w:lvlJc w:val="left"/>
    </w:lvl>
    <w:lvl w:ilvl="7" w:tplc="0C60208A">
      <w:numFmt w:val="decimal"/>
      <w:lvlText w:val=""/>
      <w:lvlJc w:val="left"/>
    </w:lvl>
    <w:lvl w:ilvl="8" w:tplc="8EB896B8">
      <w:numFmt w:val="decimal"/>
      <w:lvlText w:val=""/>
      <w:lvlJc w:val="left"/>
    </w:lvl>
  </w:abstractNum>
  <w:abstractNum w:abstractNumId="13" w15:restartNumberingAfterBreak="0">
    <w:nsid w:val="50982ADC"/>
    <w:multiLevelType w:val="multilevel"/>
    <w:tmpl w:val="F394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178A6"/>
    <w:multiLevelType w:val="hybridMultilevel"/>
    <w:tmpl w:val="B4E09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2D5CB4"/>
    <w:multiLevelType w:val="hybridMultilevel"/>
    <w:tmpl w:val="5BAA26AC"/>
    <w:lvl w:ilvl="0" w:tplc="D8305E94">
      <w:start w:val="1"/>
      <w:numFmt w:val="bullet"/>
      <w:lvlText w:val="●"/>
      <w:lvlJc w:val="left"/>
      <w:pPr>
        <w:ind w:left="720" w:hanging="360"/>
      </w:pPr>
    </w:lvl>
    <w:lvl w:ilvl="1" w:tplc="ED60059A">
      <w:start w:val="1"/>
      <w:numFmt w:val="bullet"/>
      <w:lvlText w:val="○"/>
      <w:lvlJc w:val="left"/>
      <w:pPr>
        <w:ind w:left="1440" w:hanging="360"/>
      </w:pPr>
    </w:lvl>
    <w:lvl w:ilvl="2" w:tplc="52FE576A">
      <w:start w:val="1"/>
      <w:numFmt w:val="bullet"/>
      <w:lvlText w:val="■"/>
      <w:lvlJc w:val="left"/>
      <w:pPr>
        <w:ind w:left="2160" w:hanging="360"/>
      </w:pPr>
    </w:lvl>
    <w:lvl w:ilvl="3" w:tplc="E66A0364">
      <w:start w:val="1"/>
      <w:numFmt w:val="bullet"/>
      <w:lvlText w:val="●"/>
      <w:lvlJc w:val="left"/>
      <w:pPr>
        <w:ind w:left="2880" w:hanging="360"/>
      </w:pPr>
    </w:lvl>
    <w:lvl w:ilvl="4" w:tplc="5CD860EC">
      <w:start w:val="1"/>
      <w:numFmt w:val="bullet"/>
      <w:lvlText w:val="○"/>
      <w:lvlJc w:val="left"/>
      <w:pPr>
        <w:ind w:left="3600" w:hanging="360"/>
      </w:pPr>
    </w:lvl>
    <w:lvl w:ilvl="5" w:tplc="B4CEF8BC">
      <w:start w:val="1"/>
      <w:numFmt w:val="bullet"/>
      <w:lvlText w:val="■"/>
      <w:lvlJc w:val="left"/>
      <w:pPr>
        <w:ind w:left="4320" w:hanging="360"/>
      </w:pPr>
    </w:lvl>
    <w:lvl w:ilvl="6" w:tplc="D934547A">
      <w:start w:val="1"/>
      <w:numFmt w:val="bullet"/>
      <w:lvlText w:val="●"/>
      <w:lvlJc w:val="left"/>
      <w:pPr>
        <w:ind w:left="5040" w:hanging="360"/>
      </w:pPr>
    </w:lvl>
    <w:lvl w:ilvl="7" w:tplc="242C07A8">
      <w:start w:val="1"/>
      <w:numFmt w:val="bullet"/>
      <w:lvlText w:val="●"/>
      <w:lvlJc w:val="left"/>
      <w:pPr>
        <w:ind w:left="5760" w:hanging="360"/>
      </w:pPr>
    </w:lvl>
    <w:lvl w:ilvl="8" w:tplc="1208FC1E">
      <w:start w:val="1"/>
      <w:numFmt w:val="bullet"/>
      <w:lvlText w:val="●"/>
      <w:lvlJc w:val="left"/>
      <w:pPr>
        <w:ind w:left="6480" w:hanging="360"/>
      </w:pPr>
    </w:lvl>
  </w:abstractNum>
  <w:abstractNum w:abstractNumId="16" w15:restartNumberingAfterBreak="0">
    <w:nsid w:val="57F64C06"/>
    <w:multiLevelType w:val="multilevel"/>
    <w:tmpl w:val="967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B447FA"/>
    <w:multiLevelType w:val="hybridMultilevel"/>
    <w:tmpl w:val="ECEE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931425">
    <w:abstractNumId w:val="15"/>
    <w:lvlOverride w:ilvl="0">
      <w:startOverride w:val="1"/>
    </w:lvlOverride>
  </w:num>
  <w:num w:numId="2" w16cid:durableId="938292615">
    <w:abstractNumId w:val="12"/>
    <w:lvlOverride w:ilvl="0">
      <w:startOverride w:val="1"/>
    </w:lvlOverride>
  </w:num>
  <w:num w:numId="3" w16cid:durableId="63334775">
    <w:abstractNumId w:val="8"/>
  </w:num>
  <w:num w:numId="4" w16cid:durableId="930354091">
    <w:abstractNumId w:val="16"/>
  </w:num>
  <w:num w:numId="5" w16cid:durableId="32771581">
    <w:abstractNumId w:val="9"/>
  </w:num>
  <w:num w:numId="6" w16cid:durableId="1374571632">
    <w:abstractNumId w:val="13"/>
  </w:num>
  <w:num w:numId="7" w16cid:durableId="598803551">
    <w:abstractNumId w:val="3"/>
  </w:num>
  <w:num w:numId="8" w16cid:durableId="1505511190">
    <w:abstractNumId w:val="6"/>
  </w:num>
  <w:num w:numId="9" w16cid:durableId="270671330">
    <w:abstractNumId w:val="4"/>
  </w:num>
  <w:num w:numId="10" w16cid:durableId="1471556463">
    <w:abstractNumId w:val="10"/>
  </w:num>
  <w:num w:numId="11" w16cid:durableId="1603949985">
    <w:abstractNumId w:val="17"/>
  </w:num>
  <w:num w:numId="12" w16cid:durableId="309528757">
    <w:abstractNumId w:val="5"/>
  </w:num>
  <w:num w:numId="13" w16cid:durableId="1719434042">
    <w:abstractNumId w:val="0"/>
  </w:num>
  <w:num w:numId="14" w16cid:durableId="664207496">
    <w:abstractNumId w:val="14"/>
  </w:num>
  <w:num w:numId="15" w16cid:durableId="84691683">
    <w:abstractNumId w:val="2"/>
  </w:num>
  <w:num w:numId="16" w16cid:durableId="2028821507">
    <w:abstractNumId w:val="7"/>
  </w:num>
  <w:num w:numId="17" w16cid:durableId="817107736">
    <w:abstractNumId w:val="1"/>
  </w:num>
  <w:num w:numId="18" w16cid:durableId="234049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A5"/>
    <w:rsid w:val="00050AD8"/>
    <w:rsid w:val="00192325"/>
    <w:rsid w:val="001E1882"/>
    <w:rsid w:val="003902F4"/>
    <w:rsid w:val="003D74D8"/>
    <w:rsid w:val="00534A69"/>
    <w:rsid w:val="005E10FF"/>
    <w:rsid w:val="006331FA"/>
    <w:rsid w:val="0067608B"/>
    <w:rsid w:val="006B299A"/>
    <w:rsid w:val="00832F06"/>
    <w:rsid w:val="00992FA5"/>
    <w:rsid w:val="009A7310"/>
    <w:rsid w:val="00A938D2"/>
    <w:rsid w:val="00B63FC8"/>
    <w:rsid w:val="00C74E5D"/>
    <w:rsid w:val="00D6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2648"/>
  <w15:docId w15:val="{E7A00C29-AF1B-4949-944C-1D47C7BF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8" w:space="0" w:color="1F4E78"/>
      </w:pBdr>
      <w:spacing w:before="180" w:after="80"/>
      <w:outlineLvl w:val="0"/>
    </w:pPr>
    <w:rPr>
      <w:b/>
      <w:bCs/>
      <w:color w:val="1F4E78"/>
      <w:sz w:val="24"/>
      <w:szCs w:val="24"/>
    </w:rPr>
  </w:style>
  <w:style w:type="paragraph" w:styleId="Heading2">
    <w:name w:val="heading 2"/>
    <w:uiPriority w:val="9"/>
    <w:semiHidden/>
    <w:unhideWhenUsed/>
    <w:qFormat/>
    <w:pPr>
      <w:spacing w:before="120" w:after="60"/>
      <w:outlineLvl w:val="1"/>
    </w:pPr>
    <w:rPr>
      <w:b/>
      <w:bCs/>
      <w:color w:val="1F4E78"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32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67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sreerag-suresh-odungat-6b2a1235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Sreerag Suresh</cp:lastModifiedBy>
  <cp:revision>9</cp:revision>
  <dcterms:created xsi:type="dcterms:W3CDTF">2026-02-15T12:59:00Z</dcterms:created>
  <dcterms:modified xsi:type="dcterms:W3CDTF">2026-03-30T13:30:00Z</dcterms:modified>
</cp:coreProperties>
</file>